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155CE" w14:textId="3BAB333D" w:rsidR="00362463" w:rsidRPr="00F35704" w:rsidRDefault="00362463" w:rsidP="00362463">
      <w:pPr>
        <w:tabs>
          <w:tab w:val="center" w:pos="4536"/>
          <w:tab w:val="right" w:pos="10078"/>
        </w:tabs>
        <w:ind w:right="2"/>
        <w:rPr>
          <w:rFonts w:cs="Arial"/>
          <w:b/>
          <w:bCs/>
          <w:sz w:val="24"/>
        </w:rPr>
      </w:pPr>
      <w:r w:rsidRPr="00F35704">
        <w:rPr>
          <w:rFonts w:cs="Arial"/>
          <w:b/>
          <w:bCs/>
          <w:sz w:val="24"/>
        </w:rPr>
        <w:t>3GPP TSG RAN WG1 Meeting #93</w:t>
      </w:r>
      <w:r w:rsidRPr="00F35704">
        <w:rPr>
          <w:rFonts w:cs="Arial"/>
          <w:b/>
          <w:bCs/>
          <w:sz w:val="24"/>
        </w:rPr>
        <w:tab/>
      </w:r>
      <w:r w:rsidRPr="00F35704">
        <w:rPr>
          <w:rFonts w:cs="Arial"/>
          <w:b/>
          <w:bCs/>
          <w:sz w:val="24"/>
        </w:rPr>
        <w:tab/>
        <w:t xml:space="preserve">     R1-18</w:t>
      </w:r>
      <w:r w:rsidR="00BF3D25">
        <w:rPr>
          <w:rFonts w:eastAsia="MS Mincho" w:cs="Arial"/>
          <w:b/>
          <w:bCs/>
          <w:sz w:val="24"/>
          <w:lang w:eastAsia="ja-JP"/>
        </w:rPr>
        <w:t>06971</w:t>
      </w:r>
    </w:p>
    <w:p w14:paraId="4DC56D75" w14:textId="77777777" w:rsidR="00362463" w:rsidRPr="00F35704" w:rsidRDefault="00362463" w:rsidP="00362463">
      <w:pPr>
        <w:tabs>
          <w:tab w:val="center" w:pos="4536"/>
          <w:tab w:val="right" w:pos="9072"/>
        </w:tabs>
        <w:rPr>
          <w:rFonts w:eastAsia="MS Mincho" w:cs="Arial"/>
          <w:b/>
          <w:bCs/>
          <w:sz w:val="24"/>
          <w:lang w:eastAsia="ja-JP"/>
        </w:rPr>
      </w:pPr>
      <w:r w:rsidRPr="00F35704">
        <w:rPr>
          <w:rFonts w:eastAsia="MS Mincho" w:cs="Arial"/>
          <w:b/>
          <w:bCs/>
          <w:sz w:val="24"/>
          <w:lang w:eastAsia="ja-JP"/>
        </w:rPr>
        <w:t>Busan, Korea, May 21</w:t>
      </w:r>
      <w:r w:rsidRPr="00F35704">
        <w:rPr>
          <w:rFonts w:eastAsia="MS Mincho" w:cs="Arial"/>
          <w:b/>
          <w:bCs/>
          <w:sz w:val="24"/>
          <w:vertAlign w:val="superscript"/>
          <w:lang w:eastAsia="ja-JP"/>
        </w:rPr>
        <w:t>st</w:t>
      </w:r>
      <w:r w:rsidRPr="00F35704">
        <w:rPr>
          <w:rFonts w:eastAsia="MS Mincho" w:cs="Arial"/>
          <w:b/>
          <w:bCs/>
          <w:sz w:val="24"/>
          <w:lang w:eastAsia="ja-JP"/>
        </w:rPr>
        <w:t xml:space="preserve"> – 25</w:t>
      </w:r>
      <w:r w:rsidRPr="00F35704">
        <w:rPr>
          <w:rFonts w:eastAsia="MS Mincho" w:cs="Arial"/>
          <w:b/>
          <w:bCs/>
          <w:sz w:val="24"/>
          <w:vertAlign w:val="superscript"/>
          <w:lang w:eastAsia="ja-JP"/>
        </w:rPr>
        <w:t>th</w:t>
      </w:r>
      <w:r w:rsidRPr="00F35704">
        <w:rPr>
          <w:rFonts w:eastAsia="MS Mincho" w:cs="Arial"/>
          <w:b/>
          <w:bCs/>
          <w:sz w:val="24"/>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18C3E03A"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26091A">
        <w:rPr>
          <w:b/>
          <w:sz w:val="24"/>
          <w:szCs w:val="24"/>
        </w:rPr>
        <w:t>7.7.2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68A16A1A" w14:textId="77777777" w:rsidR="00BF3D25" w:rsidRDefault="0060603E" w:rsidP="00326FF6">
      <w:pPr>
        <w:ind w:left="1800" w:hanging="1800"/>
        <w:rPr>
          <w:b/>
          <w:sz w:val="24"/>
          <w:szCs w:val="24"/>
        </w:rPr>
      </w:pPr>
      <w:r w:rsidRPr="00212204">
        <w:rPr>
          <w:b/>
          <w:sz w:val="24"/>
          <w:szCs w:val="24"/>
        </w:rPr>
        <w:t>Title:</w:t>
      </w:r>
      <w:r w:rsidR="002D479B" w:rsidRPr="00143A0C">
        <w:rPr>
          <w:b/>
          <w:sz w:val="24"/>
          <w:szCs w:val="24"/>
        </w:rPr>
        <w:tab/>
      </w:r>
      <w:r w:rsidR="00BF3D25" w:rsidRPr="00BF3D25">
        <w:rPr>
          <w:b/>
          <w:sz w:val="24"/>
          <w:szCs w:val="24"/>
        </w:rPr>
        <w:t>Remaining details of IAB evaluation methodology</w:t>
      </w:r>
    </w:p>
    <w:p w14:paraId="134161EA" w14:textId="13704422" w:rsidR="002D479B" w:rsidRPr="00CD355C" w:rsidRDefault="0060603E" w:rsidP="00326FF6">
      <w:pPr>
        <w:ind w:left="1800" w:hanging="1800"/>
        <w:rPr>
          <w:b/>
          <w:sz w:val="24"/>
          <w:szCs w:val="24"/>
        </w:rPr>
      </w:pPr>
      <w:bookmarkStart w:id="1" w:name="_GoBack"/>
      <w:bookmarkEnd w:id="1"/>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0A8C8CE5" w:rsidR="009052CA" w:rsidRDefault="00517122" w:rsidP="00C32E39">
      <w:pPr>
        <w:spacing w:before="120"/>
        <w:rPr>
          <w:rFonts w:ascii="Calibri" w:hAnsi="Calibri"/>
        </w:rPr>
      </w:pPr>
      <w:r>
        <w:rPr>
          <w:rFonts w:ascii="Calibri" w:hAnsi="Calibri"/>
        </w:rPr>
        <w:t>In this paper, we give our view on the scenarios, simulation assumptions and channel model consideration</w:t>
      </w:r>
      <w:r w:rsidR="003E32FC">
        <w:rPr>
          <w:rFonts w:ascii="Calibri" w:hAnsi="Calibri"/>
        </w:rPr>
        <w:t>s</w:t>
      </w:r>
      <w:r>
        <w:rPr>
          <w:rFonts w:ascii="Calibri" w:hAnsi="Calibri"/>
        </w:rPr>
        <w:t xml:space="preserve"> for IAB. </w:t>
      </w:r>
    </w:p>
    <w:p w14:paraId="1739669D" w14:textId="14C991ED" w:rsidR="00093CB4" w:rsidRPr="006545A3" w:rsidRDefault="009152C8"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Scenarios</w:t>
      </w:r>
    </w:p>
    <w:p w14:paraId="7B1279C7" w14:textId="5762442C" w:rsidR="00F40DB8" w:rsidRDefault="00362463" w:rsidP="005B4B08">
      <w:pPr>
        <w:pStyle w:val="maintext"/>
        <w:ind w:firstLineChars="0" w:firstLine="0"/>
        <w:rPr>
          <w:rFonts w:ascii="Calibri" w:hAnsi="Calibri"/>
        </w:rPr>
      </w:pPr>
      <w:r>
        <w:rPr>
          <w:rFonts w:ascii="Calibri" w:hAnsi="Calibri"/>
        </w:rPr>
        <w:t>During RAN1#92bis</w:t>
      </w:r>
      <w:r w:rsidR="007D1D45">
        <w:rPr>
          <w:rFonts w:ascii="Calibri" w:hAnsi="Calibri"/>
        </w:rPr>
        <w:t xml:space="preserve"> the following agreements were made regarding IAB scenarios for evaluation:</w:t>
      </w:r>
    </w:p>
    <w:p w14:paraId="37BCE891" w14:textId="44FF6F1F" w:rsidR="007D1D45" w:rsidRPr="00346542" w:rsidRDefault="007D1D45" w:rsidP="00DD238A">
      <w:pPr>
        <w:pStyle w:val="maintext"/>
        <w:ind w:firstLineChars="0" w:firstLine="0"/>
        <w:rPr>
          <w:rFonts w:ascii="Calibri" w:hAnsi="Calibri"/>
          <w:lang w:val="en-US"/>
        </w:rPr>
      </w:pP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4038"/>
        <w:gridCol w:w="3679"/>
      </w:tblGrid>
      <w:tr w:rsidR="007D1D45" w:rsidRPr="00CA5486" w14:paraId="0A6FEB11" w14:textId="77777777" w:rsidTr="008879BC">
        <w:trPr>
          <w:trHeight w:val="480"/>
        </w:trPr>
        <w:tc>
          <w:tcPr>
            <w:tcW w:w="2579" w:type="dxa"/>
            <w:shd w:val="clear" w:color="auto" w:fill="auto"/>
            <w:hideMark/>
          </w:tcPr>
          <w:p w14:paraId="6532DCD0"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 </w:t>
            </w:r>
          </w:p>
        </w:tc>
        <w:tc>
          <w:tcPr>
            <w:tcW w:w="4038" w:type="dxa"/>
            <w:shd w:val="clear" w:color="auto" w:fill="auto"/>
            <w:hideMark/>
          </w:tcPr>
          <w:p w14:paraId="6B4E051B"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Homogeneous IAB Scenario</w:t>
            </w:r>
          </w:p>
        </w:tc>
        <w:tc>
          <w:tcPr>
            <w:tcW w:w="3679" w:type="dxa"/>
            <w:shd w:val="clear" w:color="auto" w:fill="auto"/>
          </w:tcPr>
          <w:p w14:paraId="2B26CC14"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Heterogeneous IAB Scenario</w:t>
            </w:r>
          </w:p>
        </w:tc>
      </w:tr>
      <w:tr w:rsidR="007D1D45" w:rsidRPr="00CA5486" w14:paraId="7208A24C" w14:textId="77777777" w:rsidTr="008879BC">
        <w:trPr>
          <w:trHeight w:val="665"/>
        </w:trPr>
        <w:tc>
          <w:tcPr>
            <w:tcW w:w="2579" w:type="dxa"/>
            <w:shd w:val="clear" w:color="auto" w:fill="auto"/>
            <w:hideMark/>
          </w:tcPr>
          <w:p w14:paraId="0299AFD0"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Node deployment</w:t>
            </w:r>
          </w:p>
        </w:tc>
        <w:tc>
          <w:tcPr>
            <w:tcW w:w="4038" w:type="dxa"/>
            <w:shd w:val="clear" w:color="auto" w:fill="auto"/>
            <w:hideMark/>
          </w:tcPr>
          <w:p w14:paraId="5CFA80B9"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All nodes (IAB donor and IAB node) are dropped on a hexagonal grid</w:t>
            </w:r>
          </w:p>
        </w:tc>
        <w:tc>
          <w:tcPr>
            <w:tcW w:w="3679" w:type="dxa"/>
            <w:shd w:val="clear" w:color="auto" w:fill="auto"/>
          </w:tcPr>
          <w:p w14:paraId="112921F6" w14:textId="77777777" w:rsidR="007D1D45" w:rsidRPr="007D1D45" w:rsidRDefault="007D1D45" w:rsidP="008879BC">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Only IAB donor are dropped on a hexagonal grid and IAB node are dropped randomly</w:t>
            </w:r>
          </w:p>
        </w:tc>
      </w:tr>
      <w:tr w:rsidR="007D1D45" w:rsidRPr="00CA5486" w14:paraId="112E19AC" w14:textId="77777777" w:rsidTr="008879BC">
        <w:trPr>
          <w:trHeight w:val="480"/>
        </w:trPr>
        <w:tc>
          <w:tcPr>
            <w:tcW w:w="2579" w:type="dxa"/>
            <w:shd w:val="clear" w:color="auto" w:fill="auto"/>
            <w:hideMark/>
          </w:tcPr>
          <w:p w14:paraId="504725D5"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IAB donor</w:t>
            </w:r>
          </w:p>
        </w:tc>
        <w:tc>
          <w:tcPr>
            <w:tcW w:w="4038" w:type="dxa"/>
            <w:shd w:val="clear" w:color="auto" w:fill="auto"/>
            <w:hideMark/>
          </w:tcPr>
          <w:p w14:paraId="54834FB1"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Micro</w:t>
            </w:r>
          </w:p>
        </w:tc>
        <w:tc>
          <w:tcPr>
            <w:tcW w:w="3679" w:type="dxa"/>
            <w:shd w:val="clear" w:color="auto" w:fill="auto"/>
          </w:tcPr>
          <w:p w14:paraId="4C95280B" w14:textId="77777777" w:rsidR="007D1D45" w:rsidRPr="007D1D45" w:rsidRDefault="007D1D45" w:rsidP="008879BC">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Macro</w:t>
            </w:r>
          </w:p>
        </w:tc>
      </w:tr>
      <w:tr w:rsidR="007D1D45" w:rsidRPr="00CA5486" w14:paraId="4B58083B" w14:textId="77777777" w:rsidTr="008879BC">
        <w:trPr>
          <w:trHeight w:val="480"/>
        </w:trPr>
        <w:tc>
          <w:tcPr>
            <w:tcW w:w="2579" w:type="dxa"/>
            <w:shd w:val="clear" w:color="auto" w:fill="auto"/>
            <w:hideMark/>
          </w:tcPr>
          <w:p w14:paraId="309B8FA3"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IAB node</w:t>
            </w:r>
          </w:p>
        </w:tc>
        <w:tc>
          <w:tcPr>
            <w:tcW w:w="4038" w:type="dxa"/>
            <w:shd w:val="clear" w:color="auto" w:fill="auto"/>
            <w:hideMark/>
          </w:tcPr>
          <w:p w14:paraId="5AE223E0"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Micro</w:t>
            </w:r>
          </w:p>
        </w:tc>
        <w:tc>
          <w:tcPr>
            <w:tcW w:w="3679" w:type="dxa"/>
            <w:shd w:val="clear" w:color="auto" w:fill="auto"/>
          </w:tcPr>
          <w:p w14:paraId="3087230A" w14:textId="77777777" w:rsidR="007D1D45" w:rsidRPr="007D1D45" w:rsidRDefault="007D1D45" w:rsidP="008879BC">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Micro</w:t>
            </w:r>
          </w:p>
        </w:tc>
      </w:tr>
      <w:tr w:rsidR="007D1D45" w:rsidRPr="00CA5486" w14:paraId="5C5DE5E4" w14:textId="77777777" w:rsidTr="00DD238A">
        <w:trPr>
          <w:trHeight w:val="422"/>
        </w:trPr>
        <w:tc>
          <w:tcPr>
            <w:tcW w:w="2579" w:type="dxa"/>
            <w:shd w:val="clear" w:color="auto" w:fill="auto"/>
            <w:hideMark/>
          </w:tcPr>
          <w:p w14:paraId="0B4091DC"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Number of IAB donor</w:t>
            </w:r>
          </w:p>
        </w:tc>
        <w:tc>
          <w:tcPr>
            <w:tcW w:w="4038" w:type="dxa"/>
            <w:shd w:val="clear" w:color="auto" w:fill="auto"/>
            <w:hideMark/>
          </w:tcPr>
          <w:p w14:paraId="472850E8"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Ndonor: [1, 3, 7]</w:t>
            </w:r>
          </w:p>
        </w:tc>
        <w:tc>
          <w:tcPr>
            <w:tcW w:w="3679" w:type="dxa"/>
            <w:shd w:val="clear" w:color="auto" w:fill="auto"/>
          </w:tcPr>
          <w:p w14:paraId="70B49FA8" w14:textId="77777777" w:rsidR="007D1D45" w:rsidRPr="007D1D45" w:rsidRDefault="007D1D45" w:rsidP="008879BC">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Ndonor = 7</w:t>
            </w:r>
          </w:p>
        </w:tc>
      </w:tr>
      <w:tr w:rsidR="007D1D45" w:rsidRPr="00CA5486" w14:paraId="0AC5CAF8" w14:textId="77777777" w:rsidTr="008879BC">
        <w:trPr>
          <w:trHeight w:val="480"/>
        </w:trPr>
        <w:tc>
          <w:tcPr>
            <w:tcW w:w="2579" w:type="dxa"/>
            <w:shd w:val="clear" w:color="auto" w:fill="auto"/>
            <w:hideMark/>
          </w:tcPr>
          <w:p w14:paraId="19495165"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Number of IAB node</w:t>
            </w:r>
          </w:p>
        </w:tc>
        <w:tc>
          <w:tcPr>
            <w:tcW w:w="4038" w:type="dxa"/>
            <w:shd w:val="clear" w:color="auto" w:fill="auto"/>
            <w:hideMark/>
          </w:tcPr>
          <w:p w14:paraId="2CC442F2"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19 - Ndonor</w:t>
            </w:r>
          </w:p>
        </w:tc>
        <w:tc>
          <w:tcPr>
            <w:tcW w:w="3679" w:type="dxa"/>
            <w:shd w:val="clear" w:color="auto" w:fill="auto"/>
          </w:tcPr>
          <w:p w14:paraId="0048FAAF" w14:textId="77777777" w:rsidR="007D1D45" w:rsidRPr="007D1D45" w:rsidRDefault="007D1D45" w:rsidP="008879BC">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Nrelay selected from the following set of values: [1,3]*Ndonor*3</w:t>
            </w:r>
          </w:p>
        </w:tc>
      </w:tr>
      <w:tr w:rsidR="007D1D45" w:rsidRPr="00CA5486" w14:paraId="60AED0CD" w14:textId="77777777" w:rsidTr="008879BC">
        <w:trPr>
          <w:trHeight w:val="480"/>
        </w:trPr>
        <w:tc>
          <w:tcPr>
            <w:tcW w:w="2579" w:type="dxa"/>
            <w:shd w:val="clear" w:color="auto" w:fill="auto"/>
            <w:hideMark/>
          </w:tcPr>
          <w:p w14:paraId="610832D5"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Total number of Nodes</w:t>
            </w:r>
          </w:p>
        </w:tc>
        <w:tc>
          <w:tcPr>
            <w:tcW w:w="4038" w:type="dxa"/>
            <w:shd w:val="clear" w:color="auto" w:fill="auto"/>
            <w:hideMark/>
          </w:tcPr>
          <w:p w14:paraId="1292FA14"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19</w:t>
            </w:r>
          </w:p>
        </w:tc>
        <w:tc>
          <w:tcPr>
            <w:tcW w:w="3679" w:type="dxa"/>
            <w:shd w:val="clear" w:color="auto" w:fill="auto"/>
          </w:tcPr>
          <w:p w14:paraId="2B907A41" w14:textId="77777777" w:rsidR="007D1D45" w:rsidRPr="007D1D45" w:rsidRDefault="007D1D45" w:rsidP="008879BC">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Ndonor + Nrelay</w:t>
            </w:r>
          </w:p>
        </w:tc>
      </w:tr>
      <w:tr w:rsidR="007D1D45" w:rsidRPr="00CA5486" w14:paraId="32D9CA01" w14:textId="77777777" w:rsidTr="008879BC">
        <w:trPr>
          <w:trHeight w:val="480"/>
        </w:trPr>
        <w:tc>
          <w:tcPr>
            <w:tcW w:w="2579" w:type="dxa"/>
            <w:shd w:val="clear" w:color="auto" w:fill="auto"/>
            <w:hideMark/>
          </w:tcPr>
          <w:p w14:paraId="2D8D235D"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Reference Network</w:t>
            </w:r>
          </w:p>
        </w:tc>
        <w:tc>
          <w:tcPr>
            <w:tcW w:w="4038" w:type="dxa"/>
            <w:shd w:val="clear" w:color="auto" w:fill="auto"/>
            <w:hideMark/>
          </w:tcPr>
          <w:p w14:paraId="1A9266ED"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Ndonor donor nodes with 0 relay node</w:t>
            </w:r>
          </w:p>
        </w:tc>
        <w:tc>
          <w:tcPr>
            <w:tcW w:w="3679" w:type="dxa"/>
            <w:shd w:val="clear" w:color="auto" w:fill="auto"/>
          </w:tcPr>
          <w:p w14:paraId="7D835827" w14:textId="77777777" w:rsidR="007D1D45" w:rsidRPr="007D1D45" w:rsidRDefault="007D1D45" w:rsidP="008879BC">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7 donor nodes</w:t>
            </w:r>
          </w:p>
        </w:tc>
      </w:tr>
      <w:tr w:rsidR="007D1D45" w:rsidRPr="00CA5486" w14:paraId="3D8EC34C" w14:textId="77777777" w:rsidTr="008879BC">
        <w:trPr>
          <w:trHeight w:val="480"/>
        </w:trPr>
        <w:tc>
          <w:tcPr>
            <w:tcW w:w="2579" w:type="dxa"/>
            <w:shd w:val="clear" w:color="auto" w:fill="auto"/>
            <w:hideMark/>
          </w:tcPr>
          <w:p w14:paraId="68274953"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Macro ISD</w:t>
            </w:r>
          </w:p>
        </w:tc>
        <w:tc>
          <w:tcPr>
            <w:tcW w:w="4038" w:type="dxa"/>
            <w:shd w:val="clear" w:color="auto" w:fill="auto"/>
            <w:hideMark/>
          </w:tcPr>
          <w:p w14:paraId="4634E180" w14:textId="77777777" w:rsidR="007D1D45" w:rsidRPr="007D1D45" w:rsidRDefault="007D1D45" w:rsidP="008879BC">
            <w:pPr>
              <w:overflowPunct w:val="0"/>
              <w:rPr>
                <w:rFonts w:ascii="Calibri" w:eastAsia="Calibri" w:hAnsi="Calibri"/>
                <w:sz w:val="18"/>
                <w:szCs w:val="22"/>
              </w:rPr>
            </w:pPr>
            <w:r w:rsidRPr="007D1D45">
              <w:rPr>
                <w:rFonts w:ascii="Calibri" w:eastAsia="Calibri" w:hAnsi="Calibri"/>
                <w:sz w:val="18"/>
                <w:szCs w:val="22"/>
              </w:rPr>
              <w:t>200m</w:t>
            </w:r>
          </w:p>
        </w:tc>
        <w:tc>
          <w:tcPr>
            <w:tcW w:w="3679" w:type="dxa"/>
            <w:shd w:val="clear" w:color="auto" w:fill="auto"/>
          </w:tcPr>
          <w:p w14:paraId="75BBB800" w14:textId="29CAD867" w:rsidR="007D1D45" w:rsidRPr="007D1D45" w:rsidRDefault="007D1D45" w:rsidP="00DD238A">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 xml:space="preserve">2 values: 500m and </w:t>
            </w:r>
            <w:r w:rsidR="00DD238A" w:rsidRPr="00DD238A">
              <w:rPr>
                <w:rFonts w:ascii="Calibri" w:eastAsia="Calibri" w:hAnsi="Calibri"/>
                <w:color w:val="auto"/>
                <w:szCs w:val="22"/>
                <w:highlight w:val="yellow"/>
              </w:rPr>
              <w:t>200m</w:t>
            </w:r>
          </w:p>
        </w:tc>
      </w:tr>
      <w:tr w:rsidR="00DD238A" w:rsidRPr="00CA5486" w14:paraId="7EDB4127" w14:textId="77777777" w:rsidTr="008879BC">
        <w:trPr>
          <w:trHeight w:val="480"/>
        </w:trPr>
        <w:tc>
          <w:tcPr>
            <w:tcW w:w="2579" w:type="dxa"/>
            <w:shd w:val="clear" w:color="auto" w:fill="auto"/>
          </w:tcPr>
          <w:p w14:paraId="4636B5B8" w14:textId="1C5EE823" w:rsidR="00DD238A" w:rsidRPr="00DD238A" w:rsidRDefault="00DD238A" w:rsidP="00DD238A">
            <w:pPr>
              <w:overflowPunct w:val="0"/>
              <w:rPr>
                <w:rFonts w:ascii="Calibri" w:eastAsia="Calibri" w:hAnsi="Calibri"/>
                <w:sz w:val="18"/>
                <w:szCs w:val="22"/>
                <w:highlight w:val="yellow"/>
              </w:rPr>
            </w:pPr>
            <w:r w:rsidRPr="00DD238A">
              <w:rPr>
                <w:rFonts w:ascii="Calibri" w:eastAsia="Calibri" w:hAnsi="Calibri" w:hint="eastAsia"/>
                <w:sz w:val="18"/>
                <w:szCs w:val="22"/>
                <w:highlight w:val="yellow"/>
              </w:rPr>
              <w:t>Inter-BS distance</w:t>
            </w:r>
          </w:p>
        </w:tc>
        <w:tc>
          <w:tcPr>
            <w:tcW w:w="4038" w:type="dxa"/>
            <w:shd w:val="clear" w:color="auto" w:fill="auto"/>
          </w:tcPr>
          <w:p w14:paraId="3BE636AD" w14:textId="318E063A" w:rsidR="00DD238A" w:rsidRPr="00DD238A" w:rsidRDefault="00DD238A" w:rsidP="00DD238A">
            <w:pPr>
              <w:overflowPunct w:val="0"/>
              <w:rPr>
                <w:rFonts w:ascii="Calibri" w:eastAsia="Calibri" w:hAnsi="Calibri"/>
                <w:sz w:val="18"/>
                <w:szCs w:val="22"/>
                <w:highlight w:val="yellow"/>
              </w:rPr>
            </w:pPr>
            <w:r w:rsidRPr="00DD238A">
              <w:rPr>
                <w:rFonts w:ascii="Calibri" w:eastAsia="Calibri" w:hAnsi="Calibri"/>
                <w:sz w:val="18"/>
                <w:szCs w:val="22"/>
                <w:highlight w:val="yellow"/>
              </w:rPr>
              <w:t>N/A</w:t>
            </w:r>
          </w:p>
        </w:tc>
        <w:tc>
          <w:tcPr>
            <w:tcW w:w="3679" w:type="dxa"/>
            <w:shd w:val="clear" w:color="auto" w:fill="auto"/>
          </w:tcPr>
          <w:p w14:paraId="0DD7D2DE" w14:textId="77777777" w:rsidR="00DD238A" w:rsidRPr="00DD238A" w:rsidRDefault="00DD238A" w:rsidP="00DD238A">
            <w:pPr>
              <w:pStyle w:val="TAL"/>
              <w:rPr>
                <w:rFonts w:ascii="Calibri" w:eastAsia="Calibri" w:hAnsi="Calibri"/>
                <w:szCs w:val="22"/>
                <w:highlight w:val="yellow"/>
                <w:lang w:val="en-US" w:eastAsia="en-US"/>
              </w:rPr>
            </w:pPr>
            <w:r w:rsidRPr="00DD238A">
              <w:rPr>
                <w:rFonts w:ascii="Calibri" w:eastAsia="Calibri" w:hAnsi="Calibri"/>
                <w:szCs w:val="22"/>
                <w:highlight w:val="yellow"/>
                <w:lang w:val="en-US" w:eastAsia="en-US"/>
              </w:rPr>
              <w:t>Macro-to-micro: 105m [TR36.897]</w:t>
            </w:r>
          </w:p>
          <w:p w14:paraId="09CC54BB" w14:textId="2BC14C04" w:rsidR="00DD238A" w:rsidRPr="00DD238A" w:rsidRDefault="00DD238A" w:rsidP="00DD238A">
            <w:pPr>
              <w:pStyle w:val="NormalWeb"/>
              <w:overflowPunct w:val="0"/>
              <w:spacing w:before="0" w:beforeAutospacing="0" w:after="120" w:afterAutospacing="0"/>
              <w:jc w:val="both"/>
              <w:rPr>
                <w:rFonts w:ascii="Calibri" w:eastAsia="Calibri" w:hAnsi="Calibri" w:cs="Times New Roman"/>
                <w:color w:val="auto"/>
                <w:szCs w:val="22"/>
                <w:highlight w:val="yellow"/>
                <w:lang w:eastAsia="en-US"/>
              </w:rPr>
            </w:pPr>
            <w:r w:rsidRPr="00DD238A">
              <w:rPr>
                <w:rFonts w:ascii="Calibri" w:eastAsia="Calibri" w:hAnsi="Calibri" w:cs="Times New Roman"/>
                <w:color w:val="auto"/>
                <w:szCs w:val="22"/>
                <w:highlight w:val="yellow"/>
                <w:lang w:eastAsia="en-US"/>
              </w:rPr>
              <w:t>Micro-to-micro: 57.9m</w:t>
            </w:r>
          </w:p>
        </w:tc>
      </w:tr>
      <w:tr w:rsidR="00DD238A" w:rsidRPr="00CA5486" w14:paraId="186F642D" w14:textId="77777777" w:rsidTr="008879BC">
        <w:trPr>
          <w:trHeight w:val="480"/>
        </w:trPr>
        <w:tc>
          <w:tcPr>
            <w:tcW w:w="2579" w:type="dxa"/>
            <w:shd w:val="clear" w:color="auto" w:fill="auto"/>
          </w:tcPr>
          <w:p w14:paraId="6C10C0DE" w14:textId="5E39A4E2" w:rsidR="00DD238A" w:rsidRPr="00DD238A" w:rsidRDefault="00DD238A" w:rsidP="00DD238A">
            <w:pPr>
              <w:overflowPunct w:val="0"/>
              <w:rPr>
                <w:rFonts w:ascii="Calibri" w:eastAsia="Calibri" w:hAnsi="Calibri"/>
                <w:sz w:val="18"/>
                <w:szCs w:val="22"/>
                <w:highlight w:val="yellow"/>
              </w:rPr>
            </w:pPr>
            <w:r w:rsidRPr="00DD238A">
              <w:rPr>
                <w:rFonts w:ascii="Calibri" w:eastAsia="Calibri" w:hAnsi="Calibri"/>
                <w:sz w:val="18"/>
                <w:szCs w:val="22"/>
                <w:highlight w:val="yellow"/>
              </w:rPr>
              <w:t>Minimum BS-UE (2D) distance</w:t>
            </w:r>
          </w:p>
        </w:tc>
        <w:tc>
          <w:tcPr>
            <w:tcW w:w="4038" w:type="dxa"/>
            <w:shd w:val="clear" w:color="auto" w:fill="auto"/>
          </w:tcPr>
          <w:p w14:paraId="64776557" w14:textId="20F7F99E" w:rsidR="00DD238A" w:rsidRPr="00DD238A" w:rsidRDefault="00DD238A" w:rsidP="00DD238A">
            <w:pPr>
              <w:pStyle w:val="TAL"/>
              <w:rPr>
                <w:rFonts w:ascii="Calibri" w:eastAsia="Calibri" w:hAnsi="Calibri"/>
                <w:szCs w:val="22"/>
                <w:highlight w:val="yellow"/>
                <w:lang w:val="en-US" w:eastAsia="en-US"/>
              </w:rPr>
            </w:pPr>
            <w:r w:rsidRPr="00DD238A">
              <w:rPr>
                <w:rFonts w:ascii="Calibri" w:eastAsia="Calibri" w:hAnsi="Calibri"/>
                <w:szCs w:val="22"/>
                <w:highlight w:val="yellow"/>
                <w:lang w:val="en-US" w:eastAsia="en-US"/>
              </w:rPr>
              <w:t>35m [TR36.897]</w:t>
            </w:r>
          </w:p>
          <w:p w14:paraId="59C3FC88" w14:textId="57740D21" w:rsidR="00DD238A" w:rsidRPr="00DD238A" w:rsidRDefault="00DD238A" w:rsidP="00DD238A">
            <w:pPr>
              <w:overflowPunct w:val="0"/>
              <w:rPr>
                <w:rFonts w:ascii="Calibri" w:eastAsia="Calibri" w:hAnsi="Calibri"/>
                <w:sz w:val="18"/>
                <w:szCs w:val="22"/>
                <w:highlight w:val="yellow"/>
              </w:rPr>
            </w:pPr>
          </w:p>
        </w:tc>
        <w:tc>
          <w:tcPr>
            <w:tcW w:w="3679" w:type="dxa"/>
            <w:shd w:val="clear" w:color="auto" w:fill="auto"/>
          </w:tcPr>
          <w:p w14:paraId="642FF4E5" w14:textId="77777777" w:rsidR="00DD238A" w:rsidRPr="00DD238A" w:rsidRDefault="00DD238A" w:rsidP="00DD238A">
            <w:pPr>
              <w:pStyle w:val="TAL"/>
              <w:rPr>
                <w:rFonts w:ascii="Calibri" w:eastAsia="Calibri" w:hAnsi="Calibri"/>
                <w:szCs w:val="22"/>
                <w:highlight w:val="yellow"/>
                <w:lang w:val="en-US" w:eastAsia="en-US"/>
              </w:rPr>
            </w:pPr>
            <w:r w:rsidRPr="00DD238A">
              <w:rPr>
                <w:rFonts w:ascii="Calibri" w:eastAsia="Calibri" w:hAnsi="Calibri"/>
                <w:szCs w:val="22"/>
                <w:highlight w:val="yellow"/>
                <w:lang w:val="en-US" w:eastAsia="en-US"/>
              </w:rPr>
              <w:t>Macro-to-UE: 35m [TR36.897]</w:t>
            </w:r>
          </w:p>
          <w:p w14:paraId="4EBBDF39" w14:textId="1ED2CE82" w:rsidR="00DD238A" w:rsidRPr="00DD238A" w:rsidRDefault="00DD238A" w:rsidP="00DD238A">
            <w:pPr>
              <w:pStyle w:val="NormalWeb"/>
              <w:overflowPunct w:val="0"/>
              <w:spacing w:before="0" w:beforeAutospacing="0" w:after="120" w:afterAutospacing="0"/>
              <w:jc w:val="both"/>
              <w:rPr>
                <w:rFonts w:ascii="Calibri" w:eastAsia="Calibri" w:hAnsi="Calibri" w:cs="Times New Roman"/>
                <w:color w:val="auto"/>
                <w:szCs w:val="22"/>
                <w:highlight w:val="yellow"/>
                <w:lang w:eastAsia="en-US"/>
              </w:rPr>
            </w:pPr>
            <w:r w:rsidRPr="00DD238A">
              <w:rPr>
                <w:rFonts w:ascii="Calibri" w:eastAsia="Calibri" w:hAnsi="Calibri" w:cs="Times New Roman"/>
                <w:color w:val="auto"/>
                <w:szCs w:val="22"/>
                <w:highlight w:val="yellow"/>
                <w:lang w:eastAsia="en-US"/>
              </w:rPr>
              <w:t>Micro-to-UE: 10m [TR36.897]</w:t>
            </w:r>
          </w:p>
        </w:tc>
      </w:tr>
      <w:tr w:rsidR="00DD238A" w:rsidRPr="006D7AA9" w14:paraId="22250534" w14:textId="77777777" w:rsidTr="008879BC">
        <w:trPr>
          <w:trHeight w:val="480"/>
        </w:trPr>
        <w:tc>
          <w:tcPr>
            <w:tcW w:w="2579" w:type="dxa"/>
            <w:shd w:val="clear" w:color="auto" w:fill="auto"/>
          </w:tcPr>
          <w:p w14:paraId="28E718A5" w14:textId="77777777" w:rsidR="00DD238A" w:rsidRPr="007D1D45" w:rsidRDefault="00DD238A" w:rsidP="00DD238A">
            <w:pPr>
              <w:overflowPunct w:val="0"/>
              <w:rPr>
                <w:rFonts w:ascii="Calibri" w:eastAsia="Calibri" w:hAnsi="Calibri"/>
                <w:sz w:val="18"/>
                <w:szCs w:val="22"/>
              </w:rPr>
            </w:pPr>
            <w:r w:rsidRPr="007D1D45">
              <w:rPr>
                <w:rFonts w:ascii="Calibri" w:eastAsia="Calibri" w:hAnsi="Calibri"/>
                <w:sz w:val="18"/>
                <w:szCs w:val="22"/>
              </w:rPr>
              <w:t>Frequency and Bandwidth (total spectrum access + backhaul)</w:t>
            </w:r>
          </w:p>
        </w:tc>
        <w:tc>
          <w:tcPr>
            <w:tcW w:w="4038" w:type="dxa"/>
            <w:shd w:val="clear" w:color="auto" w:fill="auto"/>
          </w:tcPr>
          <w:p w14:paraId="44A94A35" w14:textId="77777777" w:rsidR="00DD238A" w:rsidRPr="007D1D45" w:rsidRDefault="00DD238A" w:rsidP="00DD238A">
            <w:pPr>
              <w:overflowPunct w:val="0"/>
              <w:rPr>
                <w:rFonts w:ascii="Calibri" w:eastAsia="Calibri" w:hAnsi="Calibri"/>
                <w:sz w:val="18"/>
                <w:szCs w:val="22"/>
              </w:rPr>
            </w:pPr>
            <w:r w:rsidRPr="007D1D45">
              <w:rPr>
                <w:rFonts w:ascii="Calibri" w:eastAsia="Calibri" w:hAnsi="Calibri"/>
                <w:sz w:val="18"/>
                <w:szCs w:val="22"/>
              </w:rPr>
              <w:t>FR1: 4GHz (100MHz), FR2: 30GHz (400MHz)</w:t>
            </w:r>
          </w:p>
        </w:tc>
        <w:tc>
          <w:tcPr>
            <w:tcW w:w="3679" w:type="dxa"/>
            <w:shd w:val="clear" w:color="auto" w:fill="auto"/>
          </w:tcPr>
          <w:p w14:paraId="2D90AC0C" w14:textId="77777777" w:rsidR="00DD238A" w:rsidRPr="007D1D45" w:rsidRDefault="00DD238A" w:rsidP="00DD238A">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FR1: 4GHz (100MHz), FR2: 30GHz (400MHz)</w:t>
            </w:r>
          </w:p>
        </w:tc>
      </w:tr>
      <w:tr w:rsidR="00DD238A" w:rsidRPr="006D7AA9" w14:paraId="14223700" w14:textId="77777777" w:rsidTr="008879BC">
        <w:trPr>
          <w:trHeight w:val="480"/>
        </w:trPr>
        <w:tc>
          <w:tcPr>
            <w:tcW w:w="2579" w:type="dxa"/>
            <w:shd w:val="clear" w:color="auto" w:fill="auto"/>
          </w:tcPr>
          <w:p w14:paraId="01456241" w14:textId="77777777" w:rsidR="00DD238A" w:rsidRPr="007D1D45" w:rsidRDefault="00DD238A" w:rsidP="00DD238A">
            <w:pPr>
              <w:overflowPunct w:val="0"/>
              <w:rPr>
                <w:rFonts w:ascii="Calibri" w:eastAsia="Calibri" w:hAnsi="Calibri"/>
                <w:sz w:val="18"/>
                <w:szCs w:val="22"/>
              </w:rPr>
            </w:pPr>
            <w:r w:rsidRPr="007D1D45">
              <w:rPr>
                <w:rFonts w:ascii="Calibri" w:eastAsia="Calibri" w:hAnsi="Calibri"/>
                <w:sz w:val="18"/>
                <w:szCs w:val="22"/>
              </w:rPr>
              <w:t>Duplex mode</w:t>
            </w:r>
          </w:p>
        </w:tc>
        <w:tc>
          <w:tcPr>
            <w:tcW w:w="4038" w:type="dxa"/>
            <w:shd w:val="clear" w:color="auto" w:fill="auto"/>
          </w:tcPr>
          <w:p w14:paraId="5DD6FA3B" w14:textId="77777777" w:rsidR="00DD238A" w:rsidRPr="007D1D45" w:rsidRDefault="00DD238A" w:rsidP="00DD238A">
            <w:pPr>
              <w:overflowPunct w:val="0"/>
              <w:rPr>
                <w:rFonts w:ascii="Calibri" w:eastAsia="Calibri" w:hAnsi="Calibri"/>
                <w:sz w:val="18"/>
                <w:szCs w:val="22"/>
              </w:rPr>
            </w:pPr>
            <w:r w:rsidRPr="007D1D45">
              <w:rPr>
                <w:rFonts w:ascii="Calibri" w:eastAsia="Calibri" w:hAnsi="Calibri"/>
                <w:sz w:val="18"/>
                <w:szCs w:val="22"/>
              </w:rPr>
              <w:t>TDD</w:t>
            </w:r>
          </w:p>
        </w:tc>
        <w:tc>
          <w:tcPr>
            <w:tcW w:w="3679" w:type="dxa"/>
            <w:shd w:val="clear" w:color="auto" w:fill="auto"/>
          </w:tcPr>
          <w:p w14:paraId="1B4A8021" w14:textId="77777777" w:rsidR="00DD238A" w:rsidRPr="007D1D45" w:rsidRDefault="00DD238A" w:rsidP="00DD238A">
            <w:pPr>
              <w:pStyle w:val="NormalWeb"/>
              <w:overflowPunct w:val="0"/>
              <w:spacing w:before="0" w:beforeAutospacing="0" w:after="120" w:afterAutospacing="0"/>
              <w:jc w:val="both"/>
              <w:rPr>
                <w:rFonts w:ascii="Calibri" w:eastAsia="Calibri" w:hAnsi="Calibri"/>
                <w:color w:val="auto"/>
                <w:szCs w:val="22"/>
              </w:rPr>
            </w:pPr>
            <w:r w:rsidRPr="007D1D45">
              <w:rPr>
                <w:rFonts w:ascii="Calibri" w:eastAsia="Calibri" w:hAnsi="Calibri"/>
                <w:color w:val="auto"/>
                <w:szCs w:val="22"/>
              </w:rPr>
              <w:t>TDD</w:t>
            </w:r>
          </w:p>
        </w:tc>
      </w:tr>
    </w:tbl>
    <w:p w14:paraId="7FA4B9A3" w14:textId="77777777" w:rsidR="007D1D45" w:rsidRPr="00346542" w:rsidRDefault="007D1D45" w:rsidP="007D1D45">
      <w:pPr>
        <w:pStyle w:val="maintext"/>
        <w:numPr>
          <w:ilvl w:val="0"/>
          <w:numId w:val="17"/>
        </w:numPr>
        <w:ind w:firstLineChars="0"/>
        <w:rPr>
          <w:rFonts w:ascii="Calibri" w:hAnsi="Calibri"/>
          <w:lang w:val="en-US"/>
        </w:rPr>
      </w:pPr>
      <w:r w:rsidRPr="00346542">
        <w:rPr>
          <w:rFonts w:ascii="Calibri" w:hAnsi="Calibri"/>
        </w:rPr>
        <w:t xml:space="preserve">Note: </w:t>
      </w:r>
      <w:r w:rsidRPr="00346542">
        <w:rPr>
          <w:rFonts w:ascii="Calibri" w:hAnsi="Calibri"/>
          <w:lang w:val="en-US"/>
        </w:rPr>
        <w:t>Further prioritization of these scenarios is not precluded</w:t>
      </w:r>
    </w:p>
    <w:p w14:paraId="6D729CB8" w14:textId="77777777" w:rsidR="007D1D45" w:rsidRPr="00346542" w:rsidRDefault="007D1D45" w:rsidP="007D1D45">
      <w:pPr>
        <w:pStyle w:val="maintext"/>
        <w:numPr>
          <w:ilvl w:val="0"/>
          <w:numId w:val="17"/>
        </w:numPr>
        <w:ind w:firstLineChars="0"/>
        <w:rPr>
          <w:rFonts w:ascii="Calibri" w:hAnsi="Calibri"/>
        </w:rPr>
      </w:pPr>
      <w:r w:rsidRPr="00346542">
        <w:rPr>
          <w:rFonts w:ascii="Calibri" w:hAnsi="Calibri"/>
        </w:rPr>
        <w:t>Continue discussion on remaining parameters and FFS points until the next RAN1 meeting.</w:t>
      </w:r>
    </w:p>
    <w:p w14:paraId="7F9A23F4" w14:textId="77777777" w:rsidR="007D1D45" w:rsidRDefault="007D1D45" w:rsidP="005B4B08">
      <w:pPr>
        <w:pStyle w:val="maintext"/>
        <w:ind w:firstLineChars="0" w:firstLine="0"/>
        <w:rPr>
          <w:rFonts w:ascii="Calibri" w:hAnsi="Calibri"/>
        </w:rPr>
      </w:pPr>
    </w:p>
    <w:p w14:paraId="0697A8F2" w14:textId="1656D4CD" w:rsidR="00C46B16" w:rsidRPr="000416DF" w:rsidRDefault="007D1D45" w:rsidP="007D1D45">
      <w:pPr>
        <w:pStyle w:val="maintext"/>
        <w:ind w:firstLineChars="0" w:firstLine="0"/>
        <w:rPr>
          <w:rFonts w:ascii="Calibri" w:hAnsi="Calibri"/>
        </w:rPr>
      </w:pPr>
      <w:r>
        <w:rPr>
          <w:rFonts w:ascii="Calibri" w:hAnsi="Calibri"/>
        </w:rPr>
        <w:t>The following proposals are made for resolving the remaining FFS points of the scenarios</w:t>
      </w:r>
      <w:r w:rsidR="00DD238A">
        <w:rPr>
          <w:rFonts w:ascii="Calibri" w:hAnsi="Calibri"/>
        </w:rPr>
        <w:t xml:space="preserve"> (and </w:t>
      </w:r>
      <w:r w:rsidR="00DD238A" w:rsidRPr="00DD238A">
        <w:rPr>
          <w:rFonts w:ascii="Calibri" w:hAnsi="Calibri"/>
          <w:highlight w:val="yellow"/>
        </w:rPr>
        <w:t>highlighted</w:t>
      </w:r>
      <w:r w:rsidR="00DD238A">
        <w:rPr>
          <w:rFonts w:ascii="Calibri" w:hAnsi="Calibri"/>
        </w:rPr>
        <w:t xml:space="preserve"> in the table above)</w:t>
      </w:r>
      <w:r>
        <w:rPr>
          <w:rFonts w:ascii="Calibri" w:hAnsi="Calibri"/>
        </w:rPr>
        <w:t>.</w:t>
      </w:r>
    </w:p>
    <w:p w14:paraId="60B782AD" w14:textId="77777777" w:rsidR="004141A6" w:rsidRPr="00B83C4C" w:rsidRDefault="004141A6" w:rsidP="004141A6">
      <w:pPr>
        <w:pStyle w:val="maintext"/>
        <w:ind w:firstLineChars="0" w:firstLine="0"/>
        <w:rPr>
          <w:rFonts w:ascii="Calibri" w:hAnsi="Calibri"/>
          <w:b/>
        </w:rPr>
      </w:pPr>
      <w:r w:rsidRPr="00B83C4C">
        <w:rPr>
          <w:rFonts w:ascii="Calibri" w:hAnsi="Calibri"/>
          <w:b/>
        </w:rPr>
        <w:t>Proposal</w:t>
      </w:r>
      <w:r>
        <w:rPr>
          <w:rFonts w:ascii="Calibri" w:hAnsi="Calibri"/>
          <w:b/>
        </w:rPr>
        <w:t xml:space="preserve"> 1: Select 200m as a Macro ISD value for the Heterogeneous IAB Scenario.</w:t>
      </w:r>
      <w:r w:rsidRPr="00B83C4C">
        <w:rPr>
          <w:rFonts w:ascii="Calibri" w:hAnsi="Calibri"/>
          <w:b/>
        </w:rPr>
        <w:t xml:space="preserve"> </w:t>
      </w:r>
    </w:p>
    <w:p w14:paraId="7B1D155D" w14:textId="77777777" w:rsidR="004141A6" w:rsidRDefault="004141A6" w:rsidP="004141A6">
      <w:pPr>
        <w:pStyle w:val="maintext"/>
        <w:ind w:firstLineChars="0" w:firstLine="0"/>
        <w:rPr>
          <w:rFonts w:ascii="Calibri" w:hAnsi="Calibri"/>
          <w:b/>
        </w:rPr>
      </w:pPr>
      <w:r>
        <w:rPr>
          <w:rFonts w:ascii="Calibri" w:hAnsi="Calibri"/>
          <w:b/>
        </w:rPr>
        <w:t>Proposal 2: Select the following Inter-BS distance values for the Heterogeneous IAB Scenario:</w:t>
      </w:r>
    </w:p>
    <w:p w14:paraId="25C98DEB" w14:textId="77777777" w:rsidR="004141A6" w:rsidRPr="00E557E9" w:rsidRDefault="004141A6" w:rsidP="004141A6">
      <w:pPr>
        <w:pStyle w:val="TAL"/>
        <w:numPr>
          <w:ilvl w:val="0"/>
          <w:numId w:val="25"/>
        </w:numPr>
        <w:rPr>
          <w:rFonts w:ascii="Calibri" w:eastAsia="Calibri" w:hAnsi="Calibri"/>
          <w:sz w:val="20"/>
          <w:szCs w:val="22"/>
          <w:lang w:eastAsia="en-US"/>
        </w:rPr>
      </w:pPr>
      <w:r w:rsidRPr="00E557E9">
        <w:rPr>
          <w:rFonts w:ascii="Calibri" w:eastAsia="Calibri" w:hAnsi="Calibri"/>
          <w:sz w:val="20"/>
          <w:szCs w:val="22"/>
          <w:lang w:eastAsia="en-US"/>
        </w:rPr>
        <w:t>Macro-to-micro: 105m [TR36.897]</w:t>
      </w:r>
    </w:p>
    <w:p w14:paraId="40563109" w14:textId="77777777" w:rsidR="004141A6" w:rsidRPr="00E557E9" w:rsidRDefault="004141A6" w:rsidP="004141A6">
      <w:pPr>
        <w:pStyle w:val="TAL"/>
        <w:numPr>
          <w:ilvl w:val="0"/>
          <w:numId w:val="25"/>
        </w:numPr>
        <w:rPr>
          <w:rFonts w:ascii="Calibri" w:eastAsia="Calibri" w:hAnsi="Calibri"/>
          <w:sz w:val="20"/>
          <w:szCs w:val="22"/>
          <w:lang w:eastAsia="en-US"/>
        </w:rPr>
      </w:pPr>
      <w:r w:rsidRPr="00E557E9">
        <w:rPr>
          <w:rFonts w:ascii="Calibri" w:eastAsia="Calibri" w:hAnsi="Calibri"/>
          <w:sz w:val="20"/>
          <w:szCs w:val="22"/>
          <w:lang w:eastAsia="en-US"/>
        </w:rPr>
        <w:t>Micro-to-micro: 57.9m</w:t>
      </w:r>
    </w:p>
    <w:p w14:paraId="45A3F6BE" w14:textId="77777777" w:rsidR="004141A6" w:rsidRPr="000B5417" w:rsidRDefault="004141A6" w:rsidP="004141A6">
      <w:pPr>
        <w:pStyle w:val="maintext"/>
        <w:ind w:firstLineChars="0" w:firstLine="0"/>
        <w:rPr>
          <w:rFonts w:ascii="Calibri" w:eastAsia="Calibri" w:hAnsi="Calibri" w:cs="Times New Roman"/>
          <w:b/>
          <w:szCs w:val="22"/>
          <w:lang w:eastAsia="en-US"/>
        </w:rPr>
      </w:pPr>
      <w:r w:rsidRPr="000B5417">
        <w:rPr>
          <w:rFonts w:ascii="Calibri" w:eastAsia="Calibri" w:hAnsi="Calibri" w:cs="Times New Roman"/>
          <w:b/>
          <w:szCs w:val="22"/>
          <w:lang w:eastAsia="en-US"/>
        </w:rPr>
        <w:t>Proposal 3: Select the following values for minimum BS-UE (2D) distance:</w:t>
      </w:r>
    </w:p>
    <w:p w14:paraId="3E3DB403" w14:textId="77777777" w:rsidR="004141A6" w:rsidRPr="00E557E9" w:rsidRDefault="004141A6" w:rsidP="004141A6">
      <w:pPr>
        <w:pStyle w:val="TAL"/>
        <w:numPr>
          <w:ilvl w:val="0"/>
          <w:numId w:val="24"/>
        </w:numPr>
        <w:rPr>
          <w:rFonts w:ascii="Calibri" w:eastAsia="Calibri" w:hAnsi="Calibri"/>
          <w:sz w:val="20"/>
          <w:szCs w:val="22"/>
          <w:lang w:eastAsia="en-US"/>
        </w:rPr>
      </w:pPr>
      <w:r w:rsidRPr="00E557E9">
        <w:rPr>
          <w:rFonts w:ascii="Calibri" w:eastAsia="Calibri" w:hAnsi="Calibri"/>
          <w:sz w:val="20"/>
          <w:szCs w:val="22"/>
          <w:lang w:eastAsia="en-US"/>
        </w:rPr>
        <w:t>Macro-to-UE: 35m [TR36.897]</w:t>
      </w:r>
    </w:p>
    <w:p w14:paraId="602F9A86" w14:textId="77777777" w:rsidR="004141A6" w:rsidRPr="00E557E9" w:rsidRDefault="004141A6" w:rsidP="004141A6">
      <w:pPr>
        <w:pStyle w:val="maintext"/>
        <w:numPr>
          <w:ilvl w:val="0"/>
          <w:numId w:val="24"/>
        </w:numPr>
        <w:ind w:firstLineChars="0"/>
        <w:rPr>
          <w:rFonts w:ascii="Calibri" w:eastAsia="Calibri" w:hAnsi="Calibri" w:cs="Times New Roman"/>
          <w:szCs w:val="22"/>
          <w:lang w:eastAsia="en-US"/>
        </w:rPr>
      </w:pPr>
      <w:r w:rsidRPr="00E557E9">
        <w:rPr>
          <w:rFonts w:ascii="Calibri" w:eastAsia="Calibri" w:hAnsi="Calibri" w:cs="Times New Roman"/>
          <w:szCs w:val="22"/>
          <w:lang w:eastAsia="en-US"/>
        </w:rPr>
        <w:t>Micro-to-UE: 10m [TR36.897]</w:t>
      </w:r>
    </w:p>
    <w:p w14:paraId="79BD3899" w14:textId="195FBD74" w:rsidR="002D7314" w:rsidRPr="002D7314" w:rsidRDefault="00DD238A" w:rsidP="002D7314">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O</w:t>
      </w:r>
      <w:r w:rsidR="002D7314">
        <w:rPr>
          <w:rFonts w:eastAsia="SimSun"/>
          <w:b w:val="0"/>
          <w:sz w:val="36"/>
          <w:lang w:val="en-GB"/>
        </w:rPr>
        <w:t xml:space="preserve">ther </w:t>
      </w:r>
      <w:r w:rsidR="002D7314" w:rsidRPr="002D7314">
        <w:rPr>
          <w:rFonts w:eastAsia="SimSun"/>
          <w:b w:val="0"/>
          <w:sz w:val="36"/>
          <w:lang w:val="en-GB"/>
        </w:rPr>
        <w:t>simulation assumptions</w:t>
      </w:r>
    </w:p>
    <w:p w14:paraId="406C1653" w14:textId="1AA079F5" w:rsidR="009F5C50" w:rsidRPr="003A7CA4" w:rsidRDefault="003A7CA4" w:rsidP="00A97B5A">
      <w:pPr>
        <w:pStyle w:val="maintext"/>
        <w:ind w:firstLineChars="0" w:firstLine="0"/>
        <w:rPr>
          <w:rFonts w:ascii="Calibri" w:hAnsi="Calibri"/>
          <w:u w:val="single"/>
        </w:rPr>
      </w:pPr>
      <w:r>
        <w:rPr>
          <w:rFonts w:ascii="Calibri" w:hAnsi="Calibri"/>
          <w:u w:val="single"/>
        </w:rPr>
        <w:t>IAB</w:t>
      </w:r>
      <w:r w:rsidR="009F5C50" w:rsidRPr="003A7CA4">
        <w:rPr>
          <w:rFonts w:ascii="Calibri" w:hAnsi="Calibri"/>
          <w:u w:val="single"/>
        </w:rPr>
        <w:t xml:space="preserve"> node </w:t>
      </w:r>
      <w:r>
        <w:rPr>
          <w:rFonts w:ascii="Calibri" w:hAnsi="Calibri"/>
          <w:u w:val="single"/>
        </w:rPr>
        <w:t xml:space="preserve">and UE </w:t>
      </w:r>
      <w:r w:rsidR="009F5C50" w:rsidRPr="003A7CA4">
        <w:rPr>
          <w:rFonts w:ascii="Calibri" w:hAnsi="Calibri"/>
          <w:u w:val="single"/>
        </w:rPr>
        <w:t>antenna</w:t>
      </w:r>
      <w:r>
        <w:rPr>
          <w:rFonts w:ascii="Calibri" w:hAnsi="Calibri"/>
          <w:u w:val="single"/>
        </w:rPr>
        <w:t xml:space="preserve"> configuration and tx power</w:t>
      </w:r>
    </w:p>
    <w:p w14:paraId="7288E57E" w14:textId="1BCA5FA3" w:rsidR="009F5C50" w:rsidRDefault="003A7CA4" w:rsidP="00A97B5A">
      <w:pPr>
        <w:pStyle w:val="maintext"/>
        <w:ind w:firstLineChars="0" w:firstLine="0"/>
        <w:rPr>
          <w:rFonts w:ascii="Calibri" w:hAnsi="Calibri"/>
        </w:rPr>
      </w:pPr>
      <w:r>
        <w:rPr>
          <w:rFonts w:ascii="Calibri" w:hAnsi="Calibri"/>
        </w:rPr>
        <w:t>The IAB</w:t>
      </w:r>
      <w:r w:rsidR="009F5C50" w:rsidRPr="009F5C50">
        <w:rPr>
          <w:rFonts w:ascii="Calibri" w:hAnsi="Calibri"/>
        </w:rPr>
        <w:t xml:space="preserve"> node should be equipped </w:t>
      </w:r>
      <w:r w:rsidR="009F5C50">
        <w:rPr>
          <w:rFonts w:ascii="Calibri" w:hAnsi="Calibri"/>
        </w:rPr>
        <w:t>with advanced antenna panels (at least more advance</w:t>
      </w:r>
      <w:r>
        <w:rPr>
          <w:rFonts w:ascii="Calibri" w:hAnsi="Calibri"/>
        </w:rPr>
        <w:t>d</w:t>
      </w:r>
      <w:r w:rsidR="009F5C50">
        <w:rPr>
          <w:rFonts w:ascii="Calibri" w:hAnsi="Calibri"/>
        </w:rPr>
        <w:t xml:space="preserve"> than UE). It is possible to have two sets of separate antenna panels: one is dedicated to access links while </w:t>
      </w:r>
      <w:r w:rsidR="00B839E2">
        <w:rPr>
          <w:rFonts w:ascii="Calibri" w:hAnsi="Calibri"/>
        </w:rPr>
        <w:t xml:space="preserve">another is dedicated to backhaul link. Although it is a possible implementation, it increase the deployment difficulty of the relay node because of two antenna panels. Therefore we propose to only simulate </w:t>
      </w:r>
      <w:r w:rsidR="00DE7C92">
        <w:rPr>
          <w:rFonts w:ascii="Calibri" w:hAnsi="Calibri"/>
        </w:rPr>
        <w:t xml:space="preserve">the case where </w:t>
      </w:r>
      <w:r w:rsidR="00B839E2">
        <w:rPr>
          <w:rFonts w:ascii="Calibri" w:hAnsi="Calibri"/>
        </w:rPr>
        <w:t>one antenna panel</w:t>
      </w:r>
      <w:r w:rsidR="00DE7C92">
        <w:rPr>
          <w:rFonts w:ascii="Calibri" w:hAnsi="Calibri"/>
        </w:rPr>
        <w:t xml:space="preserve"> is shared by </w:t>
      </w:r>
      <w:r w:rsidR="00B839E2">
        <w:rPr>
          <w:rFonts w:ascii="Calibri" w:hAnsi="Calibri"/>
        </w:rPr>
        <w:t xml:space="preserve">both access and backhaul links. </w:t>
      </w:r>
      <w:r w:rsidR="00E77472">
        <w:rPr>
          <w:rFonts w:ascii="Calibri" w:hAnsi="Calibri"/>
        </w:rPr>
        <w:t>The following parameters can be reused from 38.802:</w:t>
      </w:r>
    </w:p>
    <w:p w14:paraId="7FE6AB48" w14:textId="77777777" w:rsidR="003A7CA4" w:rsidRDefault="003A7CA4" w:rsidP="003A7CA4">
      <w:pPr>
        <w:pStyle w:val="maintext"/>
        <w:ind w:firstLineChars="0" w:firstLine="0"/>
        <w:jc w:val="left"/>
        <w:rPr>
          <w:rFonts w:ascii="Calibri" w:hAnsi="Calibri"/>
          <w:b/>
        </w:rPr>
      </w:pPr>
      <w:r>
        <w:rPr>
          <w:rFonts w:ascii="Calibri" w:hAnsi="Calibri"/>
          <w:b/>
        </w:rPr>
        <w:t>Proposal 4: Adopt the following antenna configuration parameters:</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4038"/>
        <w:gridCol w:w="3679"/>
      </w:tblGrid>
      <w:tr w:rsidR="003A7CA4" w:rsidRPr="007D1D45" w14:paraId="56A940BE" w14:textId="77777777" w:rsidTr="008879BC">
        <w:trPr>
          <w:trHeight w:val="480"/>
        </w:trPr>
        <w:tc>
          <w:tcPr>
            <w:tcW w:w="2579" w:type="dxa"/>
            <w:shd w:val="clear" w:color="auto" w:fill="auto"/>
            <w:hideMark/>
          </w:tcPr>
          <w:p w14:paraId="48E816A7" w14:textId="77777777" w:rsidR="003A7CA4" w:rsidRPr="007D1D45" w:rsidRDefault="003A7CA4" w:rsidP="008879BC">
            <w:pPr>
              <w:overflowPunct w:val="0"/>
              <w:rPr>
                <w:rFonts w:ascii="Calibri" w:eastAsia="Calibri" w:hAnsi="Calibri"/>
                <w:sz w:val="18"/>
                <w:szCs w:val="22"/>
              </w:rPr>
            </w:pPr>
            <w:r w:rsidRPr="007D1D45">
              <w:rPr>
                <w:rFonts w:ascii="Calibri" w:eastAsia="Calibri" w:hAnsi="Calibri"/>
                <w:sz w:val="18"/>
                <w:szCs w:val="22"/>
              </w:rPr>
              <w:t> </w:t>
            </w:r>
          </w:p>
        </w:tc>
        <w:tc>
          <w:tcPr>
            <w:tcW w:w="4038" w:type="dxa"/>
            <w:shd w:val="clear" w:color="auto" w:fill="auto"/>
            <w:hideMark/>
          </w:tcPr>
          <w:p w14:paraId="0AB9E421" w14:textId="63330ED0" w:rsidR="003A7CA4" w:rsidRPr="007D1D45" w:rsidRDefault="003A7CA4" w:rsidP="008879BC">
            <w:pPr>
              <w:overflowPunct w:val="0"/>
              <w:rPr>
                <w:rFonts w:ascii="Calibri" w:eastAsia="Calibri" w:hAnsi="Calibri"/>
                <w:sz w:val="18"/>
                <w:szCs w:val="22"/>
              </w:rPr>
            </w:pPr>
            <w:r>
              <w:rPr>
                <w:rFonts w:ascii="Calibri" w:eastAsia="Calibri" w:hAnsi="Calibri"/>
                <w:sz w:val="18"/>
                <w:szCs w:val="22"/>
              </w:rPr>
              <w:t>IAB node</w:t>
            </w:r>
          </w:p>
        </w:tc>
        <w:tc>
          <w:tcPr>
            <w:tcW w:w="3679" w:type="dxa"/>
            <w:shd w:val="clear" w:color="auto" w:fill="auto"/>
          </w:tcPr>
          <w:p w14:paraId="18718934" w14:textId="56F899E3" w:rsidR="003A7CA4" w:rsidRPr="007D1D45" w:rsidRDefault="003A7CA4" w:rsidP="008879BC">
            <w:pPr>
              <w:overflowPunct w:val="0"/>
              <w:rPr>
                <w:rFonts w:ascii="Calibri" w:eastAsia="Calibri" w:hAnsi="Calibri"/>
                <w:sz w:val="18"/>
                <w:szCs w:val="22"/>
              </w:rPr>
            </w:pPr>
            <w:r>
              <w:rPr>
                <w:rFonts w:ascii="Calibri" w:eastAsia="Calibri" w:hAnsi="Calibri"/>
                <w:sz w:val="18"/>
                <w:szCs w:val="22"/>
              </w:rPr>
              <w:t>Access UE</w:t>
            </w:r>
          </w:p>
        </w:tc>
      </w:tr>
      <w:tr w:rsidR="003A7CA4" w:rsidRPr="003A7CA4" w14:paraId="26967183" w14:textId="77777777" w:rsidTr="003A7CA4">
        <w:trPr>
          <w:trHeight w:val="539"/>
        </w:trPr>
        <w:tc>
          <w:tcPr>
            <w:tcW w:w="2579" w:type="dxa"/>
            <w:shd w:val="clear" w:color="auto" w:fill="auto"/>
            <w:hideMark/>
          </w:tcPr>
          <w:p w14:paraId="3625A359" w14:textId="11972B18" w:rsidR="003A7CA4" w:rsidRPr="007D1D45" w:rsidRDefault="003A7CA4" w:rsidP="003A7CA4">
            <w:pPr>
              <w:pStyle w:val="ListParagraph"/>
              <w:numPr>
                <w:ilvl w:val="0"/>
                <w:numId w:val="22"/>
              </w:numPr>
              <w:spacing w:after="0"/>
              <w:rPr>
                <w:rFonts w:ascii="Calibri" w:eastAsia="Calibri" w:hAnsi="Calibri"/>
                <w:sz w:val="18"/>
                <w:szCs w:val="22"/>
              </w:rPr>
            </w:pPr>
            <w:r>
              <w:rPr>
                <w:rFonts w:ascii="Calibri" w:eastAsia="Calibri" w:hAnsi="Calibri"/>
                <w:sz w:val="18"/>
                <w:szCs w:val="22"/>
              </w:rPr>
              <w:t>Antenna configuration</w:t>
            </w:r>
          </w:p>
        </w:tc>
        <w:tc>
          <w:tcPr>
            <w:tcW w:w="4038" w:type="dxa"/>
            <w:shd w:val="clear" w:color="auto" w:fill="auto"/>
            <w:hideMark/>
          </w:tcPr>
          <w:p w14:paraId="4B151BB9" w14:textId="77777777" w:rsidR="003A7CA4" w:rsidRPr="003A7CA4" w:rsidRDefault="003A7CA4" w:rsidP="003A7CA4">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 Baseline: (M,N,P,Mg,Ng) = (8,8,2,1,1).</w:t>
            </w:r>
          </w:p>
          <w:p w14:paraId="7D61AE86" w14:textId="41C519A1" w:rsidR="003A7CA4" w:rsidRPr="003A7CA4" w:rsidRDefault="003A7CA4" w:rsidP="003A7CA4">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 Baseline: (dH,dV) = (0.5, 0.8)λ</w:t>
            </w:r>
          </w:p>
        </w:tc>
        <w:tc>
          <w:tcPr>
            <w:tcW w:w="3679" w:type="dxa"/>
            <w:shd w:val="clear" w:color="auto" w:fill="auto"/>
          </w:tcPr>
          <w:p w14:paraId="2B7AF1AE" w14:textId="08EE98AF" w:rsidR="003A7CA4" w:rsidRPr="003A7CA4" w:rsidRDefault="003A7CA4" w:rsidP="003A7CA4">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Panel model 1: Mg = 1, Ng = 1, P =2, dH=0.5</w:t>
            </w:r>
          </w:p>
        </w:tc>
      </w:tr>
      <w:tr w:rsidR="003A7CA4" w:rsidRPr="003A7CA4" w14:paraId="314A0D8B" w14:textId="77777777" w:rsidTr="003A7CA4">
        <w:trPr>
          <w:trHeight w:val="323"/>
        </w:trPr>
        <w:tc>
          <w:tcPr>
            <w:tcW w:w="2579" w:type="dxa"/>
            <w:shd w:val="clear" w:color="auto" w:fill="auto"/>
          </w:tcPr>
          <w:p w14:paraId="37CEF531" w14:textId="00F66DDC" w:rsidR="003A7CA4" w:rsidRDefault="003A7CA4" w:rsidP="003A7CA4">
            <w:pPr>
              <w:pStyle w:val="ListParagraph"/>
              <w:numPr>
                <w:ilvl w:val="0"/>
                <w:numId w:val="22"/>
              </w:numPr>
              <w:spacing w:after="0"/>
              <w:rPr>
                <w:rFonts w:ascii="Calibri" w:eastAsia="Calibri" w:hAnsi="Calibri"/>
                <w:sz w:val="18"/>
                <w:szCs w:val="22"/>
              </w:rPr>
            </w:pPr>
            <w:r>
              <w:rPr>
                <w:rFonts w:ascii="Calibri" w:eastAsia="Calibri" w:hAnsi="Calibri"/>
                <w:sz w:val="18"/>
                <w:szCs w:val="22"/>
              </w:rPr>
              <w:t>Tx Power</w:t>
            </w:r>
          </w:p>
        </w:tc>
        <w:tc>
          <w:tcPr>
            <w:tcW w:w="4038" w:type="dxa"/>
            <w:shd w:val="clear" w:color="auto" w:fill="auto"/>
          </w:tcPr>
          <w:p w14:paraId="19A12E99" w14:textId="42AE29E3" w:rsidR="003A7CA4" w:rsidRPr="003A7CA4" w:rsidRDefault="003A7CA4" w:rsidP="003A7CA4">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Macro 44dBm, Micro 33dBm</w:t>
            </w:r>
          </w:p>
        </w:tc>
        <w:tc>
          <w:tcPr>
            <w:tcW w:w="3679" w:type="dxa"/>
            <w:shd w:val="clear" w:color="auto" w:fill="auto"/>
          </w:tcPr>
          <w:p w14:paraId="5785563C" w14:textId="01CB72A3" w:rsidR="003A7CA4" w:rsidRPr="003A7CA4" w:rsidRDefault="003A7CA4" w:rsidP="003A7CA4">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23dBm</w:t>
            </w:r>
          </w:p>
        </w:tc>
      </w:tr>
    </w:tbl>
    <w:p w14:paraId="19735F7B" w14:textId="77777777" w:rsidR="003A7CA4" w:rsidRDefault="003A7CA4" w:rsidP="003A7CA4">
      <w:pPr>
        <w:pStyle w:val="maintext"/>
        <w:ind w:firstLineChars="0" w:firstLine="0"/>
        <w:jc w:val="left"/>
        <w:rPr>
          <w:rFonts w:ascii="Calibri" w:hAnsi="Calibri"/>
        </w:rPr>
      </w:pPr>
    </w:p>
    <w:p w14:paraId="7A22C35A" w14:textId="77777777" w:rsidR="003A7CA4" w:rsidRDefault="003A7CA4" w:rsidP="003A7CA4">
      <w:pPr>
        <w:pStyle w:val="maintext"/>
        <w:ind w:firstLineChars="0" w:firstLine="0"/>
        <w:jc w:val="left"/>
        <w:rPr>
          <w:rFonts w:ascii="Calibri" w:hAnsi="Calibri"/>
          <w:u w:val="single"/>
        </w:rPr>
      </w:pPr>
      <w:r>
        <w:rPr>
          <w:rFonts w:ascii="Calibri" w:hAnsi="Calibri"/>
          <w:u w:val="single"/>
        </w:rPr>
        <w:t>Traffic model</w:t>
      </w:r>
    </w:p>
    <w:p w14:paraId="30C2BBE4" w14:textId="77777777" w:rsidR="003A7CA4" w:rsidRDefault="003A7CA4" w:rsidP="003A7CA4">
      <w:pPr>
        <w:pStyle w:val="maintext"/>
        <w:ind w:firstLineChars="0" w:firstLine="0"/>
        <w:jc w:val="left"/>
        <w:rPr>
          <w:rFonts w:ascii="Calibri" w:hAnsi="Calibri"/>
          <w:b/>
        </w:rPr>
      </w:pPr>
      <w:r>
        <w:rPr>
          <w:rFonts w:ascii="Calibri" w:hAnsi="Calibri"/>
          <w:b/>
        </w:rPr>
        <w:t>Proposal 5: Adopt the following traffic model for IAB evaluations:</w:t>
      </w:r>
    </w:p>
    <w:p w14:paraId="089B6F3A" w14:textId="05089598" w:rsidR="003A7CA4" w:rsidRPr="003A7CA4" w:rsidRDefault="003A7CA4" w:rsidP="003A7CA4">
      <w:pPr>
        <w:pStyle w:val="ListParagraph"/>
        <w:numPr>
          <w:ilvl w:val="0"/>
          <w:numId w:val="23"/>
        </w:numPr>
        <w:spacing w:after="0"/>
        <w:rPr>
          <w:rFonts w:ascii="Calibri" w:eastAsia="Malgun Gothic" w:hAnsi="Calibri" w:cs="Batang"/>
          <w:lang w:val="en-GB" w:eastAsia="ko-KR"/>
        </w:rPr>
      </w:pPr>
      <w:r w:rsidRPr="003A7CA4">
        <w:rPr>
          <w:rFonts w:ascii="Calibri" w:eastAsia="Malgun Gothic" w:hAnsi="Calibri" w:cs="Batang"/>
          <w:lang w:val="en-GB" w:eastAsia="ko-KR"/>
        </w:rPr>
        <w:t>FTP traffic model 3 with packet size</w:t>
      </w:r>
      <w:r>
        <w:rPr>
          <w:rFonts w:ascii="Calibri" w:eastAsia="Malgun Gothic" w:hAnsi="Calibri" w:cs="Batang"/>
          <w:lang w:val="en-GB" w:eastAsia="ko-KR"/>
        </w:rPr>
        <w:t>s</w:t>
      </w:r>
      <w:r w:rsidRPr="003A7CA4">
        <w:rPr>
          <w:rFonts w:ascii="Calibri" w:eastAsia="Malgun Gothic" w:hAnsi="Calibri" w:cs="Batang"/>
          <w:lang w:val="en-GB" w:eastAsia="ko-KR"/>
        </w:rPr>
        <w:t xml:space="preserve"> 0.1</w:t>
      </w:r>
      <w:r w:rsidRPr="003A7CA4">
        <w:rPr>
          <w:rFonts w:ascii="Calibri" w:eastAsia="Malgun Gothic" w:hAnsi="Calibri" w:cs="Batang" w:hint="eastAsia"/>
          <w:lang w:val="en-GB" w:eastAsia="ko-KR"/>
        </w:rPr>
        <w:t>, 0.5</w:t>
      </w:r>
      <w:r>
        <w:rPr>
          <w:rFonts w:ascii="Calibri" w:eastAsia="Malgun Gothic" w:hAnsi="Calibri" w:cs="Batang"/>
          <w:lang w:val="en-GB" w:eastAsia="ko-KR"/>
        </w:rPr>
        <w:t>,</w:t>
      </w:r>
      <w:r w:rsidRPr="003A7CA4">
        <w:rPr>
          <w:rFonts w:ascii="Calibri" w:eastAsia="Malgun Gothic" w:hAnsi="Calibri" w:cs="Batang"/>
          <w:lang w:val="en-GB" w:eastAsia="ko-KR"/>
        </w:rPr>
        <w:t xml:space="preserve"> and </w:t>
      </w:r>
      <w:r w:rsidRPr="003A7CA4">
        <w:rPr>
          <w:rFonts w:ascii="Calibri" w:eastAsia="Malgun Gothic" w:hAnsi="Calibri" w:cs="Batang" w:hint="eastAsia"/>
          <w:lang w:val="en-GB" w:eastAsia="ko-KR"/>
        </w:rPr>
        <w:t>2.0</w:t>
      </w:r>
      <w:r w:rsidRPr="003A7CA4">
        <w:rPr>
          <w:rFonts w:ascii="Calibri" w:eastAsia="Malgun Gothic" w:hAnsi="Calibri" w:cs="Batang"/>
          <w:lang w:val="en-GB" w:eastAsia="ko-KR"/>
        </w:rPr>
        <w:t>M</w:t>
      </w:r>
      <w:r>
        <w:rPr>
          <w:rFonts w:ascii="Calibri" w:eastAsia="Malgun Gothic" w:hAnsi="Calibri" w:cs="Batang"/>
          <w:lang w:val="en-GB" w:eastAsia="ko-KR"/>
        </w:rPr>
        <w:t>b</w:t>
      </w:r>
      <w:r w:rsidRPr="003A7CA4">
        <w:rPr>
          <w:rFonts w:ascii="Calibri" w:eastAsia="Malgun Gothic" w:hAnsi="Calibri" w:cs="Batang"/>
          <w:lang w:val="en-GB" w:eastAsia="ko-KR"/>
        </w:rPr>
        <w:t xml:space="preserve">ytes </w:t>
      </w:r>
    </w:p>
    <w:p w14:paraId="702A7BD5" w14:textId="63BD2F3E" w:rsidR="0039686A" w:rsidRDefault="003A7CA4" w:rsidP="003A7CA4">
      <w:pPr>
        <w:pStyle w:val="maintext"/>
        <w:numPr>
          <w:ilvl w:val="0"/>
          <w:numId w:val="23"/>
        </w:numPr>
        <w:ind w:firstLineChars="0"/>
        <w:jc w:val="left"/>
        <w:rPr>
          <w:rFonts w:ascii="Calibri" w:hAnsi="Calibri"/>
        </w:rPr>
      </w:pPr>
      <w:r w:rsidRPr="003A7CA4">
        <w:rPr>
          <w:rFonts w:ascii="Calibri" w:hAnsi="Calibri"/>
        </w:rPr>
        <w:t xml:space="preserve">Ratio of DL/UL traffic = {2:1}, {4:1} </w:t>
      </w:r>
      <w:r w:rsidRPr="003A7CA4">
        <w:rPr>
          <w:rFonts w:ascii="Calibri" w:hAnsi="Calibri" w:hint="eastAsia"/>
        </w:rPr>
        <w:t>and {1: 1}</w:t>
      </w:r>
      <w:r>
        <w:rPr>
          <w:rFonts w:hint="eastAsia"/>
          <w:lang w:eastAsia="ja-JP"/>
        </w:rPr>
        <w:t xml:space="preserve"> </w:t>
      </w:r>
      <w:r w:rsidR="00A57A11">
        <w:rPr>
          <w:rFonts w:ascii="Calibri" w:hAnsi="Calibri"/>
        </w:rPr>
        <w:br/>
      </w:r>
    </w:p>
    <w:p w14:paraId="5CCA6960" w14:textId="57BE2BD4" w:rsidR="0039686A" w:rsidRPr="003A7CA4" w:rsidRDefault="003A7CA4" w:rsidP="00A97B5A">
      <w:pPr>
        <w:pStyle w:val="maintext"/>
        <w:ind w:firstLineChars="0" w:firstLine="0"/>
        <w:rPr>
          <w:rFonts w:ascii="Calibri" w:hAnsi="Calibri"/>
          <w:u w:val="single"/>
        </w:rPr>
      </w:pPr>
      <w:r>
        <w:rPr>
          <w:rFonts w:ascii="Calibri" w:hAnsi="Calibri"/>
          <w:u w:val="single"/>
        </w:rPr>
        <w:t>User distribution</w:t>
      </w:r>
    </w:p>
    <w:p w14:paraId="12B3C278" w14:textId="2752DBB0" w:rsidR="003A7CA4" w:rsidRPr="003A7CA4" w:rsidRDefault="003A7CA4" w:rsidP="00A97B5A">
      <w:pPr>
        <w:pStyle w:val="maintext"/>
        <w:ind w:firstLineChars="0" w:firstLine="0"/>
        <w:rPr>
          <w:rFonts w:ascii="Calibri" w:hAnsi="Calibri"/>
          <w:b/>
        </w:rPr>
      </w:pPr>
      <w:r>
        <w:rPr>
          <w:rFonts w:ascii="Calibri" w:hAnsi="Calibri"/>
          <w:b/>
        </w:rPr>
        <w:t>Proposal 6: Adopt the following for UE distribution in the IAB evaluation scenarios:</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4038"/>
        <w:gridCol w:w="3679"/>
      </w:tblGrid>
      <w:tr w:rsidR="003A7CA4" w:rsidRPr="007D1D45" w14:paraId="2693DC12" w14:textId="77777777" w:rsidTr="008879BC">
        <w:trPr>
          <w:trHeight w:val="480"/>
        </w:trPr>
        <w:tc>
          <w:tcPr>
            <w:tcW w:w="2579" w:type="dxa"/>
            <w:shd w:val="clear" w:color="auto" w:fill="auto"/>
            <w:hideMark/>
          </w:tcPr>
          <w:p w14:paraId="29B43287" w14:textId="77777777" w:rsidR="003A7CA4" w:rsidRPr="007D1D45" w:rsidRDefault="003A7CA4" w:rsidP="008879BC">
            <w:pPr>
              <w:overflowPunct w:val="0"/>
              <w:rPr>
                <w:rFonts w:ascii="Calibri" w:eastAsia="Calibri" w:hAnsi="Calibri"/>
                <w:sz w:val="18"/>
                <w:szCs w:val="22"/>
              </w:rPr>
            </w:pPr>
            <w:r w:rsidRPr="007D1D45">
              <w:rPr>
                <w:rFonts w:ascii="Calibri" w:eastAsia="Calibri" w:hAnsi="Calibri"/>
                <w:sz w:val="18"/>
                <w:szCs w:val="22"/>
              </w:rPr>
              <w:t> </w:t>
            </w:r>
          </w:p>
        </w:tc>
        <w:tc>
          <w:tcPr>
            <w:tcW w:w="4038" w:type="dxa"/>
            <w:shd w:val="clear" w:color="auto" w:fill="auto"/>
            <w:hideMark/>
          </w:tcPr>
          <w:p w14:paraId="010331B8" w14:textId="77777777" w:rsidR="003A7CA4" w:rsidRPr="007D1D45" w:rsidRDefault="003A7CA4" w:rsidP="008879BC">
            <w:pPr>
              <w:overflowPunct w:val="0"/>
              <w:rPr>
                <w:rFonts w:ascii="Calibri" w:eastAsia="Calibri" w:hAnsi="Calibri"/>
                <w:sz w:val="18"/>
                <w:szCs w:val="22"/>
              </w:rPr>
            </w:pPr>
            <w:r w:rsidRPr="007D1D45">
              <w:rPr>
                <w:rFonts w:ascii="Calibri" w:eastAsia="Calibri" w:hAnsi="Calibri"/>
                <w:sz w:val="18"/>
                <w:szCs w:val="22"/>
              </w:rPr>
              <w:t>Homogeneous IAB Scenario</w:t>
            </w:r>
          </w:p>
        </w:tc>
        <w:tc>
          <w:tcPr>
            <w:tcW w:w="3679" w:type="dxa"/>
            <w:shd w:val="clear" w:color="auto" w:fill="auto"/>
          </w:tcPr>
          <w:p w14:paraId="7297047B" w14:textId="77777777" w:rsidR="003A7CA4" w:rsidRPr="007D1D45" w:rsidRDefault="003A7CA4" w:rsidP="008879BC">
            <w:pPr>
              <w:overflowPunct w:val="0"/>
              <w:rPr>
                <w:rFonts w:ascii="Calibri" w:eastAsia="Calibri" w:hAnsi="Calibri"/>
                <w:sz w:val="18"/>
                <w:szCs w:val="22"/>
              </w:rPr>
            </w:pPr>
            <w:r w:rsidRPr="007D1D45">
              <w:rPr>
                <w:rFonts w:ascii="Calibri" w:eastAsia="Calibri" w:hAnsi="Calibri"/>
                <w:sz w:val="18"/>
                <w:szCs w:val="22"/>
              </w:rPr>
              <w:t>Heterogeneous IAB Scenario</w:t>
            </w:r>
          </w:p>
        </w:tc>
      </w:tr>
      <w:tr w:rsidR="003A7CA4" w:rsidRPr="007D1D45" w14:paraId="55F58FAB" w14:textId="77777777" w:rsidTr="008879BC">
        <w:trPr>
          <w:trHeight w:val="665"/>
        </w:trPr>
        <w:tc>
          <w:tcPr>
            <w:tcW w:w="2579" w:type="dxa"/>
            <w:shd w:val="clear" w:color="auto" w:fill="auto"/>
            <w:hideMark/>
          </w:tcPr>
          <w:p w14:paraId="116E6773" w14:textId="3F35B669" w:rsidR="003A7CA4" w:rsidRPr="007D1D45" w:rsidRDefault="003A7CA4" w:rsidP="008879BC">
            <w:pPr>
              <w:overflowPunct w:val="0"/>
              <w:rPr>
                <w:rFonts w:ascii="Calibri" w:eastAsia="Calibri" w:hAnsi="Calibri"/>
                <w:sz w:val="18"/>
                <w:szCs w:val="22"/>
              </w:rPr>
            </w:pPr>
            <w:r>
              <w:rPr>
                <w:rFonts w:ascii="Calibri" w:eastAsia="Calibri" w:hAnsi="Calibri"/>
                <w:sz w:val="18"/>
                <w:szCs w:val="22"/>
              </w:rPr>
              <w:t>UE distribution</w:t>
            </w:r>
          </w:p>
        </w:tc>
        <w:tc>
          <w:tcPr>
            <w:tcW w:w="4038" w:type="dxa"/>
            <w:shd w:val="clear" w:color="auto" w:fill="auto"/>
            <w:hideMark/>
          </w:tcPr>
          <w:p w14:paraId="792125F8" w14:textId="09E4F480" w:rsidR="003A7CA4" w:rsidRPr="003A7CA4" w:rsidRDefault="003A7CA4" w:rsidP="003A7CA4">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 xml:space="preserve">10 users per TRP associated with macro cell geographical area </w:t>
            </w:r>
          </w:p>
          <w:p w14:paraId="07BAA318" w14:textId="5FCDFD41" w:rsidR="003A7CA4" w:rsidRPr="003A7CA4" w:rsidRDefault="003A7CA4" w:rsidP="003A7CA4">
            <w:pPr>
              <w:pStyle w:val="ListParagraph"/>
              <w:numPr>
                <w:ilvl w:val="0"/>
                <w:numId w:val="22"/>
              </w:numPr>
              <w:spacing w:after="0"/>
              <w:rPr>
                <w:rFonts w:ascii="Calibri" w:eastAsia="Calibri" w:hAnsi="Calibri"/>
                <w:sz w:val="18"/>
                <w:szCs w:val="22"/>
              </w:rPr>
            </w:pPr>
            <w:r>
              <w:rPr>
                <w:rFonts w:ascii="Calibri" w:eastAsia="Calibri" w:hAnsi="Calibri"/>
                <w:sz w:val="18"/>
                <w:szCs w:val="22"/>
              </w:rPr>
              <w:t>80% indoor / 20% outdoor</w:t>
            </w:r>
          </w:p>
          <w:p w14:paraId="53835023" w14:textId="7A99CB82" w:rsidR="003A7CA4" w:rsidRPr="007D1D45" w:rsidRDefault="003A7CA4" w:rsidP="008879BC">
            <w:pPr>
              <w:overflowPunct w:val="0"/>
              <w:rPr>
                <w:rFonts w:ascii="Calibri" w:eastAsia="Calibri" w:hAnsi="Calibri"/>
                <w:sz w:val="18"/>
                <w:szCs w:val="22"/>
              </w:rPr>
            </w:pPr>
          </w:p>
        </w:tc>
        <w:tc>
          <w:tcPr>
            <w:tcW w:w="3679" w:type="dxa"/>
            <w:shd w:val="clear" w:color="auto" w:fill="auto"/>
          </w:tcPr>
          <w:p w14:paraId="71538B7C" w14:textId="77777777" w:rsidR="003A7CA4" w:rsidRPr="003A7CA4" w:rsidRDefault="003A7CA4" w:rsidP="003A7CA4">
            <w:pPr>
              <w:pStyle w:val="NormalWeb"/>
              <w:numPr>
                <w:ilvl w:val="0"/>
                <w:numId w:val="22"/>
              </w:numPr>
              <w:overflowPunct w:val="0"/>
              <w:spacing w:before="0" w:beforeAutospacing="0" w:after="120" w:afterAutospacing="0"/>
              <w:jc w:val="both"/>
              <w:rPr>
                <w:rFonts w:ascii="Calibri" w:eastAsia="Calibri" w:hAnsi="Calibri" w:cs="Times New Roman"/>
                <w:color w:val="auto"/>
                <w:szCs w:val="22"/>
                <w:lang w:eastAsia="en-US"/>
              </w:rPr>
            </w:pPr>
            <w:r w:rsidRPr="003A7CA4">
              <w:rPr>
                <w:rFonts w:ascii="Calibri" w:eastAsia="Calibri" w:hAnsi="Calibri" w:cs="Times New Roman"/>
                <w:color w:val="auto"/>
                <w:szCs w:val="22"/>
                <w:lang w:eastAsia="en-US"/>
              </w:rPr>
              <w:t>60 users per macro geographical area</w:t>
            </w:r>
          </w:p>
          <w:p w14:paraId="2068022B" w14:textId="77777777" w:rsidR="003A7CA4" w:rsidRDefault="003A7CA4" w:rsidP="003A7CA4">
            <w:pPr>
              <w:pStyle w:val="NormalWeb"/>
              <w:numPr>
                <w:ilvl w:val="0"/>
                <w:numId w:val="22"/>
              </w:numPr>
              <w:overflowPunct w:val="0"/>
              <w:spacing w:before="0" w:beforeAutospacing="0" w:after="120" w:afterAutospacing="0"/>
              <w:jc w:val="both"/>
              <w:rPr>
                <w:rFonts w:ascii="Calibri" w:eastAsia="Calibri" w:hAnsi="Calibri" w:cs="Times New Roman"/>
                <w:color w:val="auto"/>
                <w:szCs w:val="22"/>
                <w:lang w:eastAsia="en-US"/>
              </w:rPr>
            </w:pPr>
            <w:r w:rsidRPr="003A7CA4">
              <w:rPr>
                <w:rFonts w:ascii="Calibri" w:eastAsia="Calibri" w:hAnsi="Calibri" w:cs="Times New Roman"/>
                <w:color w:val="auto"/>
                <w:szCs w:val="22"/>
                <w:lang w:eastAsia="en-US"/>
              </w:rPr>
              <w:t xml:space="preserve">2/3 users randomly and uniformly dropped within the clusters, 1/3 users randomly and uniformly dropped throughout the macro geographical area </w:t>
            </w:r>
          </w:p>
          <w:p w14:paraId="6FA632BE" w14:textId="04EDEDFF" w:rsidR="003A7CA4" w:rsidRPr="003A7CA4" w:rsidRDefault="003A7CA4" w:rsidP="003A7CA4">
            <w:pPr>
              <w:pStyle w:val="NormalWeb"/>
              <w:numPr>
                <w:ilvl w:val="0"/>
                <w:numId w:val="22"/>
              </w:numPr>
              <w:overflowPunct w:val="0"/>
              <w:spacing w:before="0" w:beforeAutospacing="0" w:after="120" w:afterAutospacing="0"/>
              <w:jc w:val="both"/>
              <w:rPr>
                <w:rFonts w:ascii="Calibri" w:eastAsia="Calibri" w:hAnsi="Calibri" w:cs="Times New Roman"/>
                <w:color w:val="auto"/>
                <w:szCs w:val="22"/>
                <w:lang w:eastAsia="en-US"/>
              </w:rPr>
            </w:pPr>
            <w:r w:rsidRPr="003A7CA4">
              <w:rPr>
                <w:rFonts w:ascii="Calibri" w:eastAsia="Calibri" w:hAnsi="Calibri"/>
                <w:szCs w:val="22"/>
              </w:rPr>
              <w:t>80% indoor,</w:t>
            </w:r>
            <w:r w:rsidRPr="003A7CA4">
              <w:rPr>
                <w:rFonts w:ascii="Calibri" w:eastAsia="Calibri" w:hAnsi="Calibri" w:cs="Times New Roman"/>
                <w:szCs w:val="22"/>
                <w:lang w:eastAsia="en-US"/>
              </w:rPr>
              <w:t xml:space="preserve"> 20% outdoor </w:t>
            </w:r>
          </w:p>
        </w:tc>
      </w:tr>
    </w:tbl>
    <w:p w14:paraId="15383E21" w14:textId="2D1B074A" w:rsidR="003A7CA4" w:rsidRDefault="003A7CA4" w:rsidP="00A97B5A">
      <w:pPr>
        <w:pStyle w:val="maintext"/>
        <w:ind w:firstLineChars="0" w:firstLine="0"/>
        <w:rPr>
          <w:rFonts w:ascii="Calibri" w:hAnsi="Calibri"/>
        </w:rPr>
      </w:pPr>
    </w:p>
    <w:p w14:paraId="78D835FD" w14:textId="77777777" w:rsidR="00DE7C92" w:rsidRDefault="00DE7C92" w:rsidP="00A97B5A">
      <w:pPr>
        <w:pStyle w:val="maintext"/>
        <w:ind w:firstLineChars="0" w:firstLine="0"/>
        <w:rPr>
          <w:rFonts w:ascii="Calibri" w:hAnsi="Calibri"/>
        </w:rPr>
      </w:pPr>
    </w:p>
    <w:p w14:paraId="199C1E27" w14:textId="153D7FBC" w:rsidR="00DE7C92" w:rsidRDefault="00DE7C92" w:rsidP="00DE7C9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DE7C92">
        <w:rPr>
          <w:rFonts w:eastAsia="SimSun"/>
          <w:b w:val="0"/>
          <w:sz w:val="36"/>
          <w:lang w:val="en-GB"/>
        </w:rPr>
        <w:lastRenderedPageBreak/>
        <w:t>Channel Model for IAB</w:t>
      </w:r>
    </w:p>
    <w:p w14:paraId="4BF71F5C" w14:textId="12984C14" w:rsidR="00DE7C92" w:rsidRDefault="00AD1B9B" w:rsidP="00DE7C92">
      <w:pPr>
        <w:rPr>
          <w:lang w:val="en-GB"/>
        </w:rPr>
      </w:pPr>
      <w:r>
        <w:rPr>
          <w:lang w:val="en-GB"/>
        </w:rPr>
        <w:t>Typically, rNBs are deployed at carefully selected location</w:t>
      </w:r>
      <w:r w:rsidR="00125025">
        <w:rPr>
          <w:lang w:val="en-GB"/>
        </w:rPr>
        <w:t xml:space="preserve"> with high above ground positon, therefore, t</w:t>
      </w:r>
      <w:r>
        <w:rPr>
          <w:lang w:val="en-GB"/>
        </w:rPr>
        <w:t>here are several key characters of g</w:t>
      </w:r>
      <w:r w:rsidR="009472BD">
        <w:rPr>
          <w:lang w:val="en-GB"/>
        </w:rPr>
        <w:t xml:space="preserve">NB-rNB channel: </w:t>
      </w:r>
    </w:p>
    <w:p w14:paraId="38E81ECD" w14:textId="77777777" w:rsidR="00433C8D" w:rsidRPr="00433C8D" w:rsidRDefault="00433C8D" w:rsidP="00433C8D">
      <w:pPr>
        <w:pStyle w:val="ListParagraph"/>
        <w:numPr>
          <w:ilvl w:val="0"/>
          <w:numId w:val="15"/>
        </w:numPr>
      </w:pPr>
      <w:r w:rsidRPr="00433C8D">
        <w:t>Significantly reduced multi-path effect</w:t>
      </w:r>
    </w:p>
    <w:p w14:paraId="3BF26654" w14:textId="11FE7F82" w:rsidR="00433C8D" w:rsidRPr="00433C8D" w:rsidRDefault="00433C8D" w:rsidP="00433C8D">
      <w:pPr>
        <w:pStyle w:val="ListParagraph"/>
        <w:numPr>
          <w:ilvl w:val="0"/>
          <w:numId w:val="15"/>
        </w:numPr>
      </w:pPr>
      <w:r w:rsidRPr="00433C8D">
        <w:t xml:space="preserve">High LOS probability </w:t>
      </w:r>
    </w:p>
    <w:p w14:paraId="5D4C85C5" w14:textId="6B6E5692" w:rsidR="00433C8D" w:rsidRPr="00433C8D" w:rsidRDefault="00433C8D" w:rsidP="00433C8D">
      <w:pPr>
        <w:pStyle w:val="ListParagraph"/>
        <w:numPr>
          <w:ilvl w:val="0"/>
          <w:numId w:val="15"/>
        </w:numPr>
      </w:pPr>
      <w:r w:rsidRPr="00433C8D">
        <w:t>Smaller Shadow fading</w:t>
      </w:r>
    </w:p>
    <w:p w14:paraId="5BB4CDED" w14:textId="02FC0FA9" w:rsidR="00433C8D" w:rsidRPr="00433C8D" w:rsidRDefault="00433C8D" w:rsidP="00433C8D">
      <w:pPr>
        <w:pStyle w:val="ListParagraph"/>
        <w:numPr>
          <w:ilvl w:val="0"/>
          <w:numId w:val="15"/>
        </w:numPr>
      </w:pPr>
      <w:r w:rsidRPr="00433C8D">
        <w:t xml:space="preserve">Less pathloss </w:t>
      </w:r>
    </w:p>
    <w:p w14:paraId="14DC382C" w14:textId="4A64C0B2" w:rsidR="00AD1B9B" w:rsidRDefault="008F18BD" w:rsidP="004F1D8A">
      <w:pPr>
        <w:jc w:val="center"/>
        <w:rPr>
          <w:lang w:val="en-GB"/>
        </w:rPr>
      </w:pPr>
      <w:r w:rsidRPr="008F18BD">
        <w:rPr>
          <w:noProof/>
        </w:rPr>
        <w:drawing>
          <wp:inline distT="0" distB="0" distL="0" distR="0" wp14:anchorId="51C366C5" wp14:editId="41BBC1F7">
            <wp:extent cx="5288889" cy="15581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4162" cy="1559722"/>
                    </a:xfrm>
                    <a:prstGeom prst="rect">
                      <a:avLst/>
                    </a:prstGeom>
                    <a:noFill/>
                    <a:ln>
                      <a:noFill/>
                    </a:ln>
                  </pic:spPr>
                </pic:pic>
              </a:graphicData>
            </a:graphic>
          </wp:inline>
        </w:drawing>
      </w:r>
    </w:p>
    <w:p w14:paraId="0F8327B5" w14:textId="241AE6B5" w:rsidR="00E77472" w:rsidRDefault="00E77472" w:rsidP="00E77472">
      <w:pPr>
        <w:jc w:val="center"/>
        <w:rPr>
          <w:b/>
          <w:lang w:val="en-GB"/>
        </w:rPr>
      </w:pPr>
      <w:r>
        <w:rPr>
          <w:b/>
          <w:lang w:val="en-GB"/>
        </w:rPr>
        <w:t>Figure 1. Example of IAB channel model scenarios</w:t>
      </w:r>
    </w:p>
    <w:p w14:paraId="7E6FDA69" w14:textId="77777777" w:rsidR="00E77472" w:rsidRPr="00E77472" w:rsidRDefault="00E77472" w:rsidP="00E77472">
      <w:pPr>
        <w:jc w:val="center"/>
        <w:rPr>
          <w:b/>
          <w:lang w:val="en-GB"/>
        </w:rPr>
      </w:pPr>
    </w:p>
    <w:p w14:paraId="22D43D2D" w14:textId="3305570C" w:rsidR="00DD238A" w:rsidRPr="00DD238A" w:rsidRDefault="00DD238A" w:rsidP="00DD238A">
      <w:pPr>
        <w:rPr>
          <w:rFonts w:ascii="Calibri" w:eastAsia="Malgun Gothic" w:hAnsi="Calibri" w:cs="Batang"/>
          <w:lang w:val="en-GB" w:eastAsia="ko-KR"/>
        </w:rPr>
      </w:pPr>
      <w:r w:rsidRPr="00DD238A">
        <w:rPr>
          <w:rFonts w:ascii="Calibri" w:eastAsia="Malgun Gothic" w:hAnsi="Calibri" w:cs="Batang"/>
          <w:lang w:val="en-GB" w:eastAsia="ko-KR"/>
        </w:rPr>
        <w:t>During RAN1#92bis the following was</w:t>
      </w:r>
      <w:r>
        <w:rPr>
          <w:rFonts w:ascii="Calibri" w:eastAsia="Malgun Gothic" w:hAnsi="Calibri" w:cs="Batang"/>
          <w:lang w:val="en-GB" w:eastAsia="ko-KR"/>
        </w:rPr>
        <w:t xml:space="preserve"> agreed regarding the pathloss</w:t>
      </w:r>
      <w:r w:rsidR="000B5417">
        <w:rPr>
          <w:rFonts w:ascii="Calibri" w:eastAsia="Malgun Gothic" w:hAnsi="Calibri" w:cs="Batang"/>
          <w:lang w:val="en-GB" w:eastAsia="ko-KR"/>
        </w:rPr>
        <w:t xml:space="preserve"> determination for IAB nodes</w:t>
      </w:r>
      <w:r>
        <w:rPr>
          <w:rFonts w:ascii="Calibri" w:eastAsia="Malgun Gothic" w:hAnsi="Calibri" w:cs="Batang"/>
          <w:lang w:val="en-GB" w:eastAsia="ko-KR"/>
        </w:rPr>
        <w:t>:</w:t>
      </w:r>
    </w:p>
    <w:p w14:paraId="13D829FF" w14:textId="77777777" w:rsidR="00DD238A" w:rsidRDefault="00DD238A" w:rsidP="00DD238A">
      <w:pPr>
        <w:rPr>
          <w:lang w:eastAsia="x-none"/>
        </w:rPr>
      </w:pPr>
      <w:r w:rsidRPr="0010402B">
        <w:rPr>
          <w:highlight w:val="green"/>
          <w:lang w:eastAsia="x-none"/>
        </w:rPr>
        <w:t>Agreements</w:t>
      </w:r>
      <w:r>
        <w:rPr>
          <w:lang w:eastAsia="x-none"/>
        </w:rPr>
        <w:t>:</w:t>
      </w:r>
    </w:p>
    <w:p w14:paraId="66CFDE52" w14:textId="77777777" w:rsidR="00DD238A" w:rsidRPr="0010402B" w:rsidRDefault="00DD238A" w:rsidP="00DD238A">
      <w:pPr>
        <w:pStyle w:val="maintext"/>
        <w:numPr>
          <w:ilvl w:val="0"/>
          <w:numId w:val="20"/>
        </w:numPr>
        <w:ind w:firstLineChars="0"/>
        <w:rPr>
          <w:rFonts w:ascii="Calibri" w:hAnsi="Calibri"/>
        </w:rPr>
      </w:pPr>
      <w:r w:rsidRPr="0010402B">
        <w:rPr>
          <w:rFonts w:ascii="Calibri" w:hAnsi="Calibri"/>
        </w:rPr>
        <w:t>Take large scale parameters for flexible duplex evaluations in 38.802 as the baseline for IAB evaluations.</w:t>
      </w:r>
    </w:p>
    <w:p w14:paraId="4F90E2F4" w14:textId="77777777" w:rsidR="00DD238A" w:rsidRPr="0010402B" w:rsidRDefault="00DD238A" w:rsidP="00DD238A">
      <w:pPr>
        <w:pStyle w:val="maintext"/>
        <w:numPr>
          <w:ilvl w:val="0"/>
          <w:numId w:val="20"/>
        </w:numPr>
        <w:ind w:firstLineChars="0"/>
        <w:rPr>
          <w:rFonts w:ascii="Calibri" w:hAnsi="Calibri"/>
        </w:rPr>
      </w:pPr>
      <w:r w:rsidRPr="0010402B">
        <w:rPr>
          <w:rFonts w:ascii="Calibri" w:hAnsi="Calibri"/>
        </w:rPr>
        <w:t>For determine the pathloss for links between the IAB node and other IAB nodes/donors, the following alternatives are considered:</w:t>
      </w:r>
    </w:p>
    <w:p w14:paraId="045F8B74" w14:textId="77777777" w:rsidR="00DD238A" w:rsidRPr="0010402B" w:rsidRDefault="00DD238A" w:rsidP="00DD238A">
      <w:pPr>
        <w:pStyle w:val="maintext"/>
        <w:numPr>
          <w:ilvl w:val="1"/>
          <w:numId w:val="20"/>
        </w:numPr>
        <w:ind w:firstLineChars="0"/>
        <w:rPr>
          <w:rFonts w:ascii="Calibri" w:hAnsi="Calibri"/>
        </w:rPr>
      </w:pPr>
      <w:r w:rsidRPr="0010402B">
        <w:rPr>
          <w:rFonts w:ascii="Calibri" w:hAnsi="Calibri"/>
        </w:rPr>
        <w:t>Alt. 1: Determine the pathloss for links between the IAB node and candidate serving IAB nodes/donors based on N (value FFS but &lt;= 5) independent large-scale channel realizations (taking into account LOS/NLOS probability and shadow fading).</w:t>
      </w:r>
    </w:p>
    <w:p w14:paraId="60758854" w14:textId="77777777" w:rsidR="00DD238A" w:rsidRPr="0010402B" w:rsidRDefault="00DD238A" w:rsidP="00DD238A">
      <w:pPr>
        <w:pStyle w:val="maintext"/>
        <w:numPr>
          <w:ilvl w:val="2"/>
          <w:numId w:val="20"/>
        </w:numPr>
        <w:ind w:firstLineChars="0"/>
        <w:rPr>
          <w:rFonts w:ascii="Calibri" w:hAnsi="Calibri"/>
        </w:rPr>
      </w:pPr>
      <w:r w:rsidRPr="0010402B">
        <w:rPr>
          <w:rFonts w:ascii="Calibri" w:hAnsi="Calibri"/>
        </w:rPr>
        <w:t>Select the realization that results in the minimum pathloss between the IAB node and the selected serving IAB node/donor.</w:t>
      </w:r>
      <w:r w:rsidRPr="0010402B">
        <w:rPr>
          <w:rFonts w:ascii="Calibri" w:hAnsi="Calibri"/>
        </w:rPr>
        <w:tab/>
      </w:r>
    </w:p>
    <w:p w14:paraId="17FBD848" w14:textId="77777777" w:rsidR="00DD238A" w:rsidRPr="0010402B" w:rsidRDefault="00DD238A" w:rsidP="00DD238A">
      <w:pPr>
        <w:pStyle w:val="maintext"/>
        <w:numPr>
          <w:ilvl w:val="1"/>
          <w:numId w:val="20"/>
        </w:numPr>
        <w:ind w:firstLineChars="0"/>
        <w:rPr>
          <w:rFonts w:ascii="Calibri" w:hAnsi="Calibri"/>
        </w:rPr>
      </w:pPr>
      <w:r w:rsidRPr="0010402B">
        <w:rPr>
          <w:rFonts w:ascii="Calibri" w:hAnsi="Calibri"/>
        </w:rPr>
        <w:t xml:space="preserve">Alt. 2: Determine the pathloss for links between the IAB node and candidate serving IAB nodes/donors based on a LoS probability of </w:t>
      </w:r>
      <w:r w:rsidRPr="0010402B">
        <w:rPr>
          <w:rFonts w:ascii="Calibri" w:hAnsi="Calibri" w:hint="eastAsia"/>
        </w:rPr>
        <w:t>1-(1-</w:t>
      </w:r>
      <w:r w:rsidRPr="0010402B">
        <w:rPr>
          <w:rFonts w:ascii="Calibri" w:hAnsi="Calibri"/>
        </w:rPr>
        <w:t xml:space="preserve"> Prob(R</w:t>
      </w:r>
      <w:r w:rsidRPr="0010402B">
        <w:rPr>
          <w:rFonts w:ascii="Calibri" w:hAnsi="Calibri" w:hint="eastAsia"/>
        </w:rPr>
        <w:t>)</w:t>
      </w:r>
      <w:r w:rsidRPr="0010402B">
        <w:rPr>
          <w:rFonts w:ascii="Calibri" w:hAnsi="Calibri"/>
        </w:rPr>
        <w:t>)^N (N&gt;1, N FFS). An additional “bonus” B (value of B is FFS) is added to the pathloss for links between the IAB node and the serving IAB nodes/donors. For the links between non-serving IAB nodes/donors the pathloss is determined based on the non-modified LoS probability and no bonus is applied.</w:t>
      </w:r>
    </w:p>
    <w:p w14:paraId="33A50CDC" w14:textId="77777777" w:rsidR="00DD238A" w:rsidRPr="0010402B" w:rsidRDefault="00DD238A" w:rsidP="00DD238A">
      <w:pPr>
        <w:pStyle w:val="maintext"/>
        <w:numPr>
          <w:ilvl w:val="0"/>
          <w:numId w:val="20"/>
        </w:numPr>
        <w:ind w:firstLineChars="0"/>
        <w:rPr>
          <w:rFonts w:ascii="Calibri" w:hAnsi="Calibri"/>
        </w:rPr>
      </w:pPr>
      <w:r w:rsidRPr="0010402B">
        <w:rPr>
          <w:rFonts w:ascii="Calibri" w:hAnsi="Calibri"/>
        </w:rPr>
        <w:t>Continue to discuss until RAN1#93 the value of B, N, and remaining details of topology selection methodology</w:t>
      </w:r>
    </w:p>
    <w:p w14:paraId="5DEB316E" w14:textId="77777777" w:rsidR="00DD238A" w:rsidRPr="0010402B" w:rsidRDefault="00DD238A" w:rsidP="00DD238A">
      <w:pPr>
        <w:pStyle w:val="maintext"/>
        <w:numPr>
          <w:ilvl w:val="0"/>
          <w:numId w:val="20"/>
        </w:numPr>
        <w:ind w:firstLineChars="0"/>
        <w:rPr>
          <w:rFonts w:ascii="Calibri" w:hAnsi="Calibri"/>
        </w:rPr>
      </w:pPr>
      <w:r w:rsidRPr="0010402B">
        <w:rPr>
          <w:rFonts w:ascii="Calibri" w:hAnsi="Calibri"/>
        </w:rPr>
        <w:t xml:space="preserve">Either Alt. 1 or Alt. 2 to be selected in RAN1#93. </w:t>
      </w:r>
    </w:p>
    <w:p w14:paraId="40EC891C" w14:textId="77777777" w:rsidR="002D7314" w:rsidRDefault="002D7314" w:rsidP="00A97B5A">
      <w:pPr>
        <w:pStyle w:val="maintext"/>
        <w:ind w:firstLineChars="0" w:firstLine="0"/>
        <w:rPr>
          <w:rFonts w:ascii="Calibri" w:hAnsi="Calibri"/>
        </w:rPr>
      </w:pPr>
    </w:p>
    <w:p w14:paraId="6EE9361B" w14:textId="5022FCC9" w:rsidR="000B5417" w:rsidRDefault="000B5417" w:rsidP="00A97B5A">
      <w:pPr>
        <w:pStyle w:val="maintext"/>
        <w:ind w:firstLineChars="0" w:firstLine="0"/>
        <w:rPr>
          <w:rFonts w:ascii="Calibri" w:hAnsi="Calibri"/>
        </w:rPr>
      </w:pPr>
      <w:r>
        <w:rPr>
          <w:rFonts w:ascii="Calibri" w:hAnsi="Calibri"/>
        </w:rPr>
        <w:t>The bonus can be used to reflect planned operator deployments. This can be beneficial to evaluate certain aspects of the IAB design such as interference mitigation and spectral efficiency enhancements. However, it is not necessarily the case that such planning is always possible or feasible, especially in dense urban environments where the IAB nodes are deployed on lampposts or the sides of building opportunistically. As a result, we propose that Alt. 1 can be taken as an optional method for determining pathloss for links</w:t>
      </w:r>
      <w:r w:rsidRPr="000B5417">
        <w:rPr>
          <w:rFonts w:ascii="Calibri" w:hAnsi="Calibri"/>
        </w:rPr>
        <w:t xml:space="preserve"> </w:t>
      </w:r>
      <w:r w:rsidRPr="0010402B">
        <w:rPr>
          <w:rFonts w:ascii="Calibri" w:hAnsi="Calibri"/>
        </w:rPr>
        <w:t>between the IAB node and candidate ser</w:t>
      </w:r>
      <w:r>
        <w:rPr>
          <w:rFonts w:ascii="Calibri" w:hAnsi="Calibri"/>
        </w:rPr>
        <w:t>ving IAB nodes/donors based with N = 3.</w:t>
      </w:r>
    </w:p>
    <w:p w14:paraId="1F87752D" w14:textId="26A96E0B" w:rsidR="00313088" w:rsidRPr="000B5417" w:rsidRDefault="00313088" w:rsidP="00B83C4C">
      <w:pPr>
        <w:pStyle w:val="maintext"/>
        <w:ind w:firstLineChars="0" w:firstLine="0"/>
        <w:rPr>
          <w:rFonts w:ascii="Calibri" w:hAnsi="Calibri"/>
          <w:b/>
          <w:lang w:val="en-US"/>
        </w:rPr>
      </w:pPr>
      <w:r w:rsidRPr="000B5417">
        <w:rPr>
          <w:rFonts w:ascii="Calibri" w:hAnsi="Calibri"/>
          <w:b/>
          <w:bCs/>
          <w:lang w:val="en-US"/>
        </w:rPr>
        <w:t>Proposal</w:t>
      </w:r>
      <w:r w:rsidR="00A57A11">
        <w:rPr>
          <w:rFonts w:ascii="Calibri" w:hAnsi="Calibri"/>
          <w:b/>
          <w:bCs/>
          <w:lang w:val="en-US"/>
        </w:rPr>
        <w:t xml:space="preserve"> </w:t>
      </w:r>
      <w:r w:rsidR="00E557E9">
        <w:rPr>
          <w:rFonts w:ascii="Calibri" w:hAnsi="Calibri"/>
          <w:b/>
          <w:bCs/>
          <w:lang w:val="en-US"/>
        </w:rPr>
        <w:t>7</w:t>
      </w:r>
      <w:r w:rsidRPr="000B5417">
        <w:rPr>
          <w:rFonts w:ascii="Calibri" w:hAnsi="Calibri"/>
          <w:b/>
          <w:bCs/>
          <w:lang w:val="en-US"/>
        </w:rPr>
        <w:t xml:space="preserve">: </w:t>
      </w:r>
      <w:r w:rsidR="000B5417" w:rsidRPr="000B5417">
        <w:rPr>
          <w:rFonts w:ascii="Calibri" w:hAnsi="Calibri"/>
          <w:b/>
        </w:rPr>
        <w:t>Alt. 1 can be taken as an optional method for determining pathloss for links between the IAB node and candidate serving IAB nodes/donors based with N = 3.</w:t>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lastRenderedPageBreak/>
        <w:t>Conclusion</w:t>
      </w:r>
    </w:p>
    <w:p w14:paraId="0CB11C97" w14:textId="665E5C7D" w:rsidR="00317036" w:rsidRDefault="0054616C" w:rsidP="00317036">
      <w:pPr>
        <w:pStyle w:val="maintext"/>
        <w:ind w:firstLineChars="0" w:firstLine="0"/>
        <w:rPr>
          <w:rFonts w:ascii="Calibri" w:hAnsi="Calibri"/>
        </w:rPr>
      </w:pPr>
      <w:r>
        <w:rPr>
          <w:rFonts w:ascii="Calibri" w:hAnsi="Calibri"/>
        </w:rPr>
        <w:t xml:space="preserve">In this contribution, we </w:t>
      </w:r>
      <w:r w:rsidR="00A96984">
        <w:rPr>
          <w:rFonts w:ascii="Calibri" w:hAnsi="Calibri"/>
        </w:rPr>
        <w:t xml:space="preserve">give our </w:t>
      </w:r>
      <w:r w:rsidR="00AE3980">
        <w:rPr>
          <w:rFonts w:ascii="Calibri" w:hAnsi="Calibri"/>
        </w:rPr>
        <w:t xml:space="preserve">view on the evaluation scenario, simulation assumptions and channel model for IAB links. </w:t>
      </w:r>
      <w:r w:rsidR="00E557E9">
        <w:rPr>
          <w:rFonts w:ascii="Calibri" w:hAnsi="Calibri"/>
        </w:rPr>
        <w:t>The following proposals were made:</w:t>
      </w:r>
    </w:p>
    <w:p w14:paraId="672B0192" w14:textId="77777777" w:rsidR="00E557E9" w:rsidRPr="00B83C4C" w:rsidRDefault="00E557E9" w:rsidP="00E557E9">
      <w:pPr>
        <w:pStyle w:val="maintext"/>
        <w:ind w:firstLineChars="0" w:firstLine="0"/>
        <w:rPr>
          <w:rFonts w:ascii="Calibri" w:hAnsi="Calibri"/>
          <w:b/>
        </w:rPr>
      </w:pPr>
      <w:r w:rsidRPr="00B83C4C">
        <w:rPr>
          <w:rFonts w:ascii="Calibri" w:hAnsi="Calibri"/>
          <w:b/>
        </w:rPr>
        <w:t>Proposal</w:t>
      </w:r>
      <w:r>
        <w:rPr>
          <w:rFonts w:ascii="Calibri" w:hAnsi="Calibri"/>
          <w:b/>
        </w:rPr>
        <w:t xml:space="preserve"> 1: Select 200m as a Macro ISD value for the Heterogeneous IAB Scenario.</w:t>
      </w:r>
      <w:r w:rsidRPr="00B83C4C">
        <w:rPr>
          <w:rFonts w:ascii="Calibri" w:hAnsi="Calibri"/>
          <w:b/>
        </w:rPr>
        <w:t xml:space="preserve"> </w:t>
      </w:r>
    </w:p>
    <w:p w14:paraId="77E83A58" w14:textId="77777777" w:rsidR="00E557E9" w:rsidRDefault="00E557E9" w:rsidP="00E557E9">
      <w:pPr>
        <w:pStyle w:val="maintext"/>
        <w:ind w:firstLineChars="0" w:firstLine="0"/>
        <w:rPr>
          <w:rFonts w:ascii="Calibri" w:hAnsi="Calibri"/>
          <w:b/>
        </w:rPr>
      </w:pPr>
      <w:r>
        <w:rPr>
          <w:rFonts w:ascii="Calibri" w:hAnsi="Calibri"/>
          <w:b/>
        </w:rPr>
        <w:t>Proposal 2: Select the following Inter-BS distance values for the Heterogeneous IAB Scenario:</w:t>
      </w:r>
    </w:p>
    <w:p w14:paraId="231328EC" w14:textId="77777777" w:rsidR="00E557E9" w:rsidRPr="00E557E9" w:rsidRDefault="00E557E9" w:rsidP="00E557E9">
      <w:pPr>
        <w:pStyle w:val="TAL"/>
        <w:numPr>
          <w:ilvl w:val="0"/>
          <w:numId w:val="19"/>
        </w:numPr>
        <w:rPr>
          <w:rFonts w:ascii="Calibri" w:eastAsia="Calibri" w:hAnsi="Calibri"/>
          <w:sz w:val="20"/>
          <w:szCs w:val="22"/>
          <w:lang w:eastAsia="en-US"/>
        </w:rPr>
      </w:pPr>
      <w:r w:rsidRPr="00E557E9">
        <w:rPr>
          <w:rFonts w:ascii="Calibri" w:eastAsia="Calibri" w:hAnsi="Calibri"/>
          <w:sz w:val="20"/>
          <w:szCs w:val="22"/>
          <w:lang w:eastAsia="en-US"/>
        </w:rPr>
        <w:t>Macro-to-micro: 105m [TR36.897]</w:t>
      </w:r>
    </w:p>
    <w:p w14:paraId="3115AF64" w14:textId="77777777" w:rsidR="00E557E9" w:rsidRPr="00E557E9" w:rsidRDefault="00E557E9" w:rsidP="00E557E9">
      <w:pPr>
        <w:pStyle w:val="TAL"/>
        <w:numPr>
          <w:ilvl w:val="0"/>
          <w:numId w:val="19"/>
        </w:numPr>
        <w:rPr>
          <w:rFonts w:ascii="Calibri" w:eastAsia="Calibri" w:hAnsi="Calibri"/>
          <w:sz w:val="20"/>
          <w:szCs w:val="22"/>
          <w:lang w:eastAsia="en-US"/>
        </w:rPr>
      </w:pPr>
      <w:r w:rsidRPr="00E557E9">
        <w:rPr>
          <w:rFonts w:ascii="Calibri" w:eastAsia="Calibri" w:hAnsi="Calibri"/>
          <w:sz w:val="20"/>
          <w:szCs w:val="22"/>
          <w:lang w:eastAsia="en-US"/>
        </w:rPr>
        <w:t>Micro-to-micro: 57.9m</w:t>
      </w:r>
    </w:p>
    <w:p w14:paraId="27F65803" w14:textId="77777777" w:rsidR="00E557E9" w:rsidRPr="000B5417" w:rsidRDefault="00E557E9" w:rsidP="00E557E9">
      <w:pPr>
        <w:pStyle w:val="maintext"/>
        <w:ind w:firstLineChars="0" w:firstLine="0"/>
        <w:rPr>
          <w:rFonts w:ascii="Calibri" w:eastAsia="Calibri" w:hAnsi="Calibri" w:cs="Times New Roman"/>
          <w:b/>
          <w:szCs w:val="22"/>
          <w:lang w:eastAsia="en-US"/>
        </w:rPr>
      </w:pPr>
      <w:r w:rsidRPr="000B5417">
        <w:rPr>
          <w:rFonts w:ascii="Calibri" w:eastAsia="Calibri" w:hAnsi="Calibri" w:cs="Times New Roman"/>
          <w:b/>
          <w:szCs w:val="22"/>
          <w:lang w:eastAsia="en-US"/>
        </w:rPr>
        <w:t>Proposal 3: Select the following values for minimum BS-UE (2D) distance:</w:t>
      </w:r>
    </w:p>
    <w:p w14:paraId="309B25E9" w14:textId="77777777" w:rsidR="00E557E9" w:rsidRPr="00E557E9" w:rsidRDefault="00E557E9" w:rsidP="00E557E9">
      <w:pPr>
        <w:pStyle w:val="TAL"/>
        <w:numPr>
          <w:ilvl w:val="0"/>
          <w:numId w:val="19"/>
        </w:numPr>
        <w:rPr>
          <w:rFonts w:ascii="Calibri" w:eastAsia="Calibri" w:hAnsi="Calibri"/>
          <w:sz w:val="20"/>
          <w:szCs w:val="22"/>
          <w:lang w:eastAsia="en-US"/>
        </w:rPr>
      </w:pPr>
      <w:r w:rsidRPr="00E557E9">
        <w:rPr>
          <w:rFonts w:ascii="Calibri" w:eastAsia="Calibri" w:hAnsi="Calibri"/>
          <w:sz w:val="20"/>
          <w:szCs w:val="22"/>
          <w:lang w:eastAsia="en-US"/>
        </w:rPr>
        <w:t>Macro-to-UE: 35m [TR36.897]</w:t>
      </w:r>
    </w:p>
    <w:p w14:paraId="4B0A25AC" w14:textId="77777777" w:rsidR="00E557E9" w:rsidRPr="00E557E9" w:rsidRDefault="00E557E9" w:rsidP="00E557E9">
      <w:pPr>
        <w:pStyle w:val="maintext"/>
        <w:numPr>
          <w:ilvl w:val="0"/>
          <w:numId w:val="19"/>
        </w:numPr>
        <w:ind w:firstLineChars="0"/>
        <w:rPr>
          <w:rFonts w:ascii="Calibri" w:eastAsia="Calibri" w:hAnsi="Calibri" w:cs="Times New Roman"/>
          <w:szCs w:val="22"/>
          <w:lang w:eastAsia="en-US"/>
        </w:rPr>
      </w:pPr>
      <w:r w:rsidRPr="00E557E9">
        <w:rPr>
          <w:rFonts w:ascii="Calibri" w:eastAsia="Calibri" w:hAnsi="Calibri" w:cs="Times New Roman"/>
          <w:szCs w:val="22"/>
          <w:lang w:eastAsia="en-US"/>
        </w:rPr>
        <w:t>Micro-to-UE: 10m [TR36.897]</w:t>
      </w:r>
    </w:p>
    <w:p w14:paraId="0F2BA3B0" w14:textId="77777777" w:rsidR="00E557E9" w:rsidRDefault="00E557E9" w:rsidP="00E557E9">
      <w:pPr>
        <w:pStyle w:val="maintext"/>
        <w:ind w:firstLineChars="0" w:firstLine="0"/>
        <w:jc w:val="left"/>
        <w:rPr>
          <w:rFonts w:ascii="Calibri" w:hAnsi="Calibri"/>
          <w:b/>
        </w:rPr>
      </w:pPr>
      <w:r>
        <w:rPr>
          <w:rFonts w:ascii="Calibri" w:hAnsi="Calibri"/>
          <w:b/>
        </w:rPr>
        <w:t>Proposal 4: Adopt the following antenna configuration parameters:</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4038"/>
        <w:gridCol w:w="3679"/>
      </w:tblGrid>
      <w:tr w:rsidR="00E557E9" w:rsidRPr="007D1D45" w14:paraId="518A496C" w14:textId="77777777" w:rsidTr="008879BC">
        <w:trPr>
          <w:trHeight w:val="480"/>
        </w:trPr>
        <w:tc>
          <w:tcPr>
            <w:tcW w:w="2579" w:type="dxa"/>
            <w:shd w:val="clear" w:color="auto" w:fill="auto"/>
            <w:hideMark/>
          </w:tcPr>
          <w:p w14:paraId="183353EF" w14:textId="77777777" w:rsidR="00E557E9" w:rsidRPr="007D1D45" w:rsidRDefault="00E557E9" w:rsidP="008879BC">
            <w:pPr>
              <w:overflowPunct w:val="0"/>
              <w:rPr>
                <w:rFonts w:ascii="Calibri" w:eastAsia="Calibri" w:hAnsi="Calibri"/>
                <w:sz w:val="18"/>
                <w:szCs w:val="22"/>
              </w:rPr>
            </w:pPr>
            <w:r w:rsidRPr="007D1D45">
              <w:rPr>
                <w:rFonts w:ascii="Calibri" w:eastAsia="Calibri" w:hAnsi="Calibri"/>
                <w:sz w:val="18"/>
                <w:szCs w:val="22"/>
              </w:rPr>
              <w:t> </w:t>
            </w:r>
          </w:p>
        </w:tc>
        <w:tc>
          <w:tcPr>
            <w:tcW w:w="4038" w:type="dxa"/>
            <w:shd w:val="clear" w:color="auto" w:fill="auto"/>
            <w:hideMark/>
          </w:tcPr>
          <w:p w14:paraId="0427A5C2" w14:textId="77777777" w:rsidR="00E557E9" w:rsidRPr="007D1D45" w:rsidRDefault="00E557E9" w:rsidP="008879BC">
            <w:pPr>
              <w:overflowPunct w:val="0"/>
              <w:rPr>
                <w:rFonts w:ascii="Calibri" w:eastAsia="Calibri" w:hAnsi="Calibri"/>
                <w:sz w:val="18"/>
                <w:szCs w:val="22"/>
              </w:rPr>
            </w:pPr>
            <w:r>
              <w:rPr>
                <w:rFonts w:ascii="Calibri" w:eastAsia="Calibri" w:hAnsi="Calibri"/>
                <w:sz w:val="18"/>
                <w:szCs w:val="22"/>
              </w:rPr>
              <w:t>IAB node</w:t>
            </w:r>
          </w:p>
        </w:tc>
        <w:tc>
          <w:tcPr>
            <w:tcW w:w="3679" w:type="dxa"/>
            <w:shd w:val="clear" w:color="auto" w:fill="auto"/>
          </w:tcPr>
          <w:p w14:paraId="000EC438" w14:textId="77777777" w:rsidR="00E557E9" w:rsidRPr="007D1D45" w:rsidRDefault="00E557E9" w:rsidP="008879BC">
            <w:pPr>
              <w:overflowPunct w:val="0"/>
              <w:rPr>
                <w:rFonts w:ascii="Calibri" w:eastAsia="Calibri" w:hAnsi="Calibri"/>
                <w:sz w:val="18"/>
                <w:szCs w:val="22"/>
              </w:rPr>
            </w:pPr>
            <w:r>
              <w:rPr>
                <w:rFonts w:ascii="Calibri" w:eastAsia="Calibri" w:hAnsi="Calibri"/>
                <w:sz w:val="18"/>
                <w:szCs w:val="22"/>
              </w:rPr>
              <w:t>Access UE</w:t>
            </w:r>
          </w:p>
        </w:tc>
      </w:tr>
      <w:tr w:rsidR="00E557E9" w:rsidRPr="003A7CA4" w14:paraId="10470652" w14:textId="77777777" w:rsidTr="008879BC">
        <w:trPr>
          <w:trHeight w:val="539"/>
        </w:trPr>
        <w:tc>
          <w:tcPr>
            <w:tcW w:w="2579" w:type="dxa"/>
            <w:shd w:val="clear" w:color="auto" w:fill="auto"/>
            <w:hideMark/>
          </w:tcPr>
          <w:p w14:paraId="412F8D1A" w14:textId="77777777" w:rsidR="00E557E9" w:rsidRPr="007D1D45" w:rsidRDefault="00E557E9" w:rsidP="008879BC">
            <w:pPr>
              <w:pStyle w:val="ListParagraph"/>
              <w:numPr>
                <w:ilvl w:val="0"/>
                <w:numId w:val="22"/>
              </w:numPr>
              <w:spacing w:after="0"/>
              <w:rPr>
                <w:rFonts w:ascii="Calibri" w:eastAsia="Calibri" w:hAnsi="Calibri"/>
                <w:sz w:val="18"/>
                <w:szCs w:val="22"/>
              </w:rPr>
            </w:pPr>
            <w:r>
              <w:rPr>
                <w:rFonts w:ascii="Calibri" w:eastAsia="Calibri" w:hAnsi="Calibri"/>
                <w:sz w:val="18"/>
                <w:szCs w:val="22"/>
              </w:rPr>
              <w:t>Antenna configuration</w:t>
            </w:r>
          </w:p>
        </w:tc>
        <w:tc>
          <w:tcPr>
            <w:tcW w:w="4038" w:type="dxa"/>
            <w:shd w:val="clear" w:color="auto" w:fill="auto"/>
            <w:hideMark/>
          </w:tcPr>
          <w:p w14:paraId="5844EFE4" w14:textId="77777777" w:rsidR="00E557E9" w:rsidRPr="003A7CA4" w:rsidRDefault="00E557E9" w:rsidP="008879BC">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 Baseline: (M,N,P,Mg,Ng) = (8,8,2,1,1).</w:t>
            </w:r>
          </w:p>
          <w:p w14:paraId="67B3E8AC" w14:textId="77777777" w:rsidR="00E557E9" w:rsidRPr="003A7CA4" w:rsidRDefault="00E557E9" w:rsidP="008879BC">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 Baseline: (dH,dV) = (0.5, 0.8)λ</w:t>
            </w:r>
          </w:p>
        </w:tc>
        <w:tc>
          <w:tcPr>
            <w:tcW w:w="3679" w:type="dxa"/>
            <w:shd w:val="clear" w:color="auto" w:fill="auto"/>
          </w:tcPr>
          <w:p w14:paraId="7BF20F6F" w14:textId="77777777" w:rsidR="00E557E9" w:rsidRPr="003A7CA4" w:rsidRDefault="00E557E9" w:rsidP="008879BC">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Panel model 1: Mg = 1, Ng = 1, P =2, dH=0.5</w:t>
            </w:r>
          </w:p>
        </w:tc>
      </w:tr>
      <w:tr w:rsidR="00E557E9" w:rsidRPr="003A7CA4" w14:paraId="5EDB6B01" w14:textId="77777777" w:rsidTr="008879BC">
        <w:trPr>
          <w:trHeight w:val="323"/>
        </w:trPr>
        <w:tc>
          <w:tcPr>
            <w:tcW w:w="2579" w:type="dxa"/>
            <w:shd w:val="clear" w:color="auto" w:fill="auto"/>
          </w:tcPr>
          <w:p w14:paraId="0FCA27F9" w14:textId="77777777" w:rsidR="00E557E9" w:rsidRDefault="00E557E9" w:rsidP="008879BC">
            <w:pPr>
              <w:pStyle w:val="ListParagraph"/>
              <w:numPr>
                <w:ilvl w:val="0"/>
                <w:numId w:val="22"/>
              </w:numPr>
              <w:spacing w:after="0"/>
              <w:rPr>
                <w:rFonts w:ascii="Calibri" w:eastAsia="Calibri" w:hAnsi="Calibri"/>
                <w:sz w:val="18"/>
                <w:szCs w:val="22"/>
              </w:rPr>
            </w:pPr>
            <w:r>
              <w:rPr>
                <w:rFonts w:ascii="Calibri" w:eastAsia="Calibri" w:hAnsi="Calibri"/>
                <w:sz w:val="18"/>
                <w:szCs w:val="22"/>
              </w:rPr>
              <w:t>Tx Power</w:t>
            </w:r>
          </w:p>
        </w:tc>
        <w:tc>
          <w:tcPr>
            <w:tcW w:w="4038" w:type="dxa"/>
            <w:shd w:val="clear" w:color="auto" w:fill="auto"/>
          </w:tcPr>
          <w:p w14:paraId="596C2710" w14:textId="77777777" w:rsidR="00E557E9" w:rsidRPr="003A7CA4" w:rsidRDefault="00E557E9" w:rsidP="008879BC">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Macro 44dBm, Micro 33dBm</w:t>
            </w:r>
          </w:p>
        </w:tc>
        <w:tc>
          <w:tcPr>
            <w:tcW w:w="3679" w:type="dxa"/>
            <w:shd w:val="clear" w:color="auto" w:fill="auto"/>
          </w:tcPr>
          <w:p w14:paraId="25238614" w14:textId="77777777" w:rsidR="00E557E9" w:rsidRPr="003A7CA4" w:rsidRDefault="00E557E9" w:rsidP="008879BC">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23dBm</w:t>
            </w:r>
          </w:p>
        </w:tc>
      </w:tr>
    </w:tbl>
    <w:p w14:paraId="22A4F8FB" w14:textId="77777777" w:rsidR="00E557E9" w:rsidRDefault="00E557E9" w:rsidP="00E557E9">
      <w:pPr>
        <w:pStyle w:val="maintext"/>
        <w:ind w:firstLineChars="0" w:firstLine="0"/>
        <w:jc w:val="left"/>
        <w:rPr>
          <w:rFonts w:ascii="Calibri" w:hAnsi="Calibri"/>
        </w:rPr>
      </w:pPr>
    </w:p>
    <w:p w14:paraId="7C7B7B16" w14:textId="77777777" w:rsidR="00E557E9" w:rsidRDefault="00E557E9" w:rsidP="00E557E9">
      <w:pPr>
        <w:pStyle w:val="maintext"/>
        <w:ind w:firstLineChars="0" w:firstLine="0"/>
        <w:jc w:val="left"/>
        <w:rPr>
          <w:rFonts w:ascii="Calibri" w:hAnsi="Calibri"/>
          <w:b/>
        </w:rPr>
      </w:pPr>
      <w:r>
        <w:rPr>
          <w:rFonts w:ascii="Calibri" w:hAnsi="Calibri"/>
          <w:b/>
        </w:rPr>
        <w:t>Proposal 5: Adopt the following traffic model for IAB evaluations:</w:t>
      </w:r>
    </w:p>
    <w:p w14:paraId="282DFD5F" w14:textId="77777777" w:rsidR="00E557E9" w:rsidRPr="003A7CA4" w:rsidRDefault="00E557E9" w:rsidP="00E557E9">
      <w:pPr>
        <w:pStyle w:val="ListParagraph"/>
        <w:numPr>
          <w:ilvl w:val="0"/>
          <w:numId w:val="23"/>
        </w:numPr>
        <w:spacing w:after="0"/>
        <w:rPr>
          <w:rFonts w:ascii="Calibri" w:eastAsia="Malgun Gothic" w:hAnsi="Calibri" w:cs="Batang"/>
          <w:lang w:val="en-GB" w:eastAsia="ko-KR"/>
        </w:rPr>
      </w:pPr>
      <w:r w:rsidRPr="003A7CA4">
        <w:rPr>
          <w:rFonts w:ascii="Calibri" w:eastAsia="Malgun Gothic" w:hAnsi="Calibri" w:cs="Batang"/>
          <w:lang w:val="en-GB" w:eastAsia="ko-KR"/>
        </w:rPr>
        <w:t>FTP traffic model 3 with packet size</w:t>
      </w:r>
      <w:r>
        <w:rPr>
          <w:rFonts w:ascii="Calibri" w:eastAsia="Malgun Gothic" w:hAnsi="Calibri" w:cs="Batang"/>
          <w:lang w:val="en-GB" w:eastAsia="ko-KR"/>
        </w:rPr>
        <w:t>s</w:t>
      </w:r>
      <w:r w:rsidRPr="003A7CA4">
        <w:rPr>
          <w:rFonts w:ascii="Calibri" w:eastAsia="Malgun Gothic" w:hAnsi="Calibri" w:cs="Batang"/>
          <w:lang w:val="en-GB" w:eastAsia="ko-KR"/>
        </w:rPr>
        <w:t xml:space="preserve"> 0.1</w:t>
      </w:r>
      <w:r w:rsidRPr="003A7CA4">
        <w:rPr>
          <w:rFonts w:ascii="Calibri" w:eastAsia="Malgun Gothic" w:hAnsi="Calibri" w:cs="Batang" w:hint="eastAsia"/>
          <w:lang w:val="en-GB" w:eastAsia="ko-KR"/>
        </w:rPr>
        <w:t>, 0.5</w:t>
      </w:r>
      <w:r>
        <w:rPr>
          <w:rFonts w:ascii="Calibri" w:eastAsia="Malgun Gothic" w:hAnsi="Calibri" w:cs="Batang"/>
          <w:lang w:val="en-GB" w:eastAsia="ko-KR"/>
        </w:rPr>
        <w:t>,</w:t>
      </w:r>
      <w:r w:rsidRPr="003A7CA4">
        <w:rPr>
          <w:rFonts w:ascii="Calibri" w:eastAsia="Malgun Gothic" w:hAnsi="Calibri" w:cs="Batang"/>
          <w:lang w:val="en-GB" w:eastAsia="ko-KR"/>
        </w:rPr>
        <w:t xml:space="preserve"> and </w:t>
      </w:r>
      <w:r w:rsidRPr="003A7CA4">
        <w:rPr>
          <w:rFonts w:ascii="Calibri" w:eastAsia="Malgun Gothic" w:hAnsi="Calibri" w:cs="Batang" w:hint="eastAsia"/>
          <w:lang w:val="en-GB" w:eastAsia="ko-KR"/>
        </w:rPr>
        <w:t>2.0</w:t>
      </w:r>
      <w:r w:rsidRPr="003A7CA4">
        <w:rPr>
          <w:rFonts w:ascii="Calibri" w:eastAsia="Malgun Gothic" w:hAnsi="Calibri" w:cs="Batang"/>
          <w:lang w:val="en-GB" w:eastAsia="ko-KR"/>
        </w:rPr>
        <w:t>M</w:t>
      </w:r>
      <w:r>
        <w:rPr>
          <w:rFonts w:ascii="Calibri" w:eastAsia="Malgun Gothic" w:hAnsi="Calibri" w:cs="Batang"/>
          <w:lang w:val="en-GB" w:eastAsia="ko-KR"/>
        </w:rPr>
        <w:t>b</w:t>
      </w:r>
      <w:r w:rsidRPr="003A7CA4">
        <w:rPr>
          <w:rFonts w:ascii="Calibri" w:eastAsia="Malgun Gothic" w:hAnsi="Calibri" w:cs="Batang"/>
          <w:lang w:val="en-GB" w:eastAsia="ko-KR"/>
        </w:rPr>
        <w:t xml:space="preserve">ytes </w:t>
      </w:r>
    </w:p>
    <w:p w14:paraId="6C8DBC31" w14:textId="77777777" w:rsidR="00E557E9" w:rsidRPr="00E557E9" w:rsidRDefault="00E557E9" w:rsidP="00E557E9">
      <w:pPr>
        <w:pStyle w:val="maintext"/>
        <w:numPr>
          <w:ilvl w:val="0"/>
          <w:numId w:val="23"/>
        </w:numPr>
        <w:ind w:firstLineChars="0"/>
        <w:jc w:val="left"/>
        <w:rPr>
          <w:rFonts w:ascii="Calibri" w:hAnsi="Calibri"/>
          <w:b/>
        </w:rPr>
      </w:pPr>
      <w:r w:rsidRPr="003A7CA4">
        <w:rPr>
          <w:rFonts w:ascii="Calibri" w:hAnsi="Calibri"/>
        </w:rPr>
        <w:t xml:space="preserve">Ratio of DL/UL traffic = {2:1}, {4:1} </w:t>
      </w:r>
      <w:r w:rsidRPr="003A7CA4">
        <w:rPr>
          <w:rFonts w:ascii="Calibri" w:hAnsi="Calibri" w:hint="eastAsia"/>
        </w:rPr>
        <w:t>and {1: 1}</w:t>
      </w:r>
      <w:r>
        <w:rPr>
          <w:rFonts w:hint="eastAsia"/>
          <w:lang w:eastAsia="ja-JP"/>
        </w:rPr>
        <w:t xml:space="preserve"> </w:t>
      </w:r>
    </w:p>
    <w:p w14:paraId="17CC809A" w14:textId="77777777" w:rsidR="00E557E9" w:rsidRDefault="00E557E9" w:rsidP="00E557E9">
      <w:pPr>
        <w:pStyle w:val="maintext"/>
        <w:ind w:firstLineChars="0" w:firstLine="0"/>
        <w:jc w:val="left"/>
        <w:rPr>
          <w:rFonts w:ascii="Calibri" w:hAnsi="Calibri"/>
          <w:b/>
        </w:rPr>
      </w:pPr>
    </w:p>
    <w:p w14:paraId="4D2D4975" w14:textId="14799818" w:rsidR="00E557E9" w:rsidRPr="003A7CA4" w:rsidRDefault="00E557E9" w:rsidP="00E557E9">
      <w:pPr>
        <w:pStyle w:val="maintext"/>
        <w:ind w:firstLineChars="0" w:firstLine="0"/>
        <w:jc w:val="left"/>
        <w:rPr>
          <w:rFonts w:ascii="Calibri" w:hAnsi="Calibri"/>
          <w:b/>
        </w:rPr>
      </w:pPr>
      <w:r>
        <w:rPr>
          <w:rFonts w:ascii="Calibri" w:hAnsi="Calibri"/>
          <w:b/>
        </w:rPr>
        <w:t>Proposal 6: Adopt the following for UE distribution in the IAB evaluation scenarios:</w:t>
      </w: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4038"/>
        <w:gridCol w:w="3679"/>
      </w:tblGrid>
      <w:tr w:rsidR="00E557E9" w:rsidRPr="007D1D45" w14:paraId="7200CD6D" w14:textId="77777777" w:rsidTr="008879BC">
        <w:trPr>
          <w:trHeight w:val="480"/>
        </w:trPr>
        <w:tc>
          <w:tcPr>
            <w:tcW w:w="2579" w:type="dxa"/>
            <w:shd w:val="clear" w:color="auto" w:fill="auto"/>
            <w:hideMark/>
          </w:tcPr>
          <w:p w14:paraId="5D67E638" w14:textId="77777777" w:rsidR="00E557E9" w:rsidRPr="007D1D45" w:rsidRDefault="00E557E9" w:rsidP="008879BC">
            <w:pPr>
              <w:overflowPunct w:val="0"/>
              <w:rPr>
                <w:rFonts w:ascii="Calibri" w:eastAsia="Calibri" w:hAnsi="Calibri"/>
                <w:sz w:val="18"/>
                <w:szCs w:val="22"/>
              </w:rPr>
            </w:pPr>
            <w:r w:rsidRPr="007D1D45">
              <w:rPr>
                <w:rFonts w:ascii="Calibri" w:eastAsia="Calibri" w:hAnsi="Calibri"/>
                <w:sz w:val="18"/>
                <w:szCs w:val="22"/>
              </w:rPr>
              <w:t> </w:t>
            </w:r>
          </w:p>
        </w:tc>
        <w:tc>
          <w:tcPr>
            <w:tcW w:w="4038" w:type="dxa"/>
            <w:shd w:val="clear" w:color="auto" w:fill="auto"/>
            <w:hideMark/>
          </w:tcPr>
          <w:p w14:paraId="75F7CE94" w14:textId="77777777" w:rsidR="00E557E9" w:rsidRPr="007D1D45" w:rsidRDefault="00E557E9" w:rsidP="008879BC">
            <w:pPr>
              <w:overflowPunct w:val="0"/>
              <w:rPr>
                <w:rFonts w:ascii="Calibri" w:eastAsia="Calibri" w:hAnsi="Calibri"/>
                <w:sz w:val="18"/>
                <w:szCs w:val="22"/>
              </w:rPr>
            </w:pPr>
            <w:r w:rsidRPr="007D1D45">
              <w:rPr>
                <w:rFonts w:ascii="Calibri" w:eastAsia="Calibri" w:hAnsi="Calibri"/>
                <w:sz w:val="18"/>
                <w:szCs w:val="22"/>
              </w:rPr>
              <w:t>Homogeneous IAB Scenario</w:t>
            </w:r>
          </w:p>
        </w:tc>
        <w:tc>
          <w:tcPr>
            <w:tcW w:w="3679" w:type="dxa"/>
            <w:shd w:val="clear" w:color="auto" w:fill="auto"/>
          </w:tcPr>
          <w:p w14:paraId="3EBCF49C" w14:textId="77777777" w:rsidR="00E557E9" w:rsidRPr="007D1D45" w:rsidRDefault="00E557E9" w:rsidP="008879BC">
            <w:pPr>
              <w:overflowPunct w:val="0"/>
              <w:rPr>
                <w:rFonts w:ascii="Calibri" w:eastAsia="Calibri" w:hAnsi="Calibri"/>
                <w:sz w:val="18"/>
                <w:szCs w:val="22"/>
              </w:rPr>
            </w:pPr>
            <w:r w:rsidRPr="007D1D45">
              <w:rPr>
                <w:rFonts w:ascii="Calibri" w:eastAsia="Calibri" w:hAnsi="Calibri"/>
                <w:sz w:val="18"/>
                <w:szCs w:val="22"/>
              </w:rPr>
              <w:t>Heterogeneous IAB Scenario</w:t>
            </w:r>
          </w:p>
        </w:tc>
      </w:tr>
      <w:tr w:rsidR="00E557E9" w:rsidRPr="007D1D45" w14:paraId="584D135D" w14:textId="77777777" w:rsidTr="008879BC">
        <w:trPr>
          <w:trHeight w:val="665"/>
        </w:trPr>
        <w:tc>
          <w:tcPr>
            <w:tcW w:w="2579" w:type="dxa"/>
            <w:shd w:val="clear" w:color="auto" w:fill="auto"/>
            <w:hideMark/>
          </w:tcPr>
          <w:p w14:paraId="23D5B6C0" w14:textId="77777777" w:rsidR="00E557E9" w:rsidRPr="007D1D45" w:rsidRDefault="00E557E9" w:rsidP="008879BC">
            <w:pPr>
              <w:overflowPunct w:val="0"/>
              <w:rPr>
                <w:rFonts w:ascii="Calibri" w:eastAsia="Calibri" w:hAnsi="Calibri"/>
                <w:sz w:val="18"/>
                <w:szCs w:val="22"/>
              </w:rPr>
            </w:pPr>
            <w:r>
              <w:rPr>
                <w:rFonts w:ascii="Calibri" w:eastAsia="Calibri" w:hAnsi="Calibri"/>
                <w:sz w:val="18"/>
                <w:szCs w:val="22"/>
              </w:rPr>
              <w:t>UE distribution</w:t>
            </w:r>
          </w:p>
        </w:tc>
        <w:tc>
          <w:tcPr>
            <w:tcW w:w="4038" w:type="dxa"/>
            <w:shd w:val="clear" w:color="auto" w:fill="auto"/>
            <w:hideMark/>
          </w:tcPr>
          <w:p w14:paraId="58D0A9CF" w14:textId="77777777" w:rsidR="00E557E9" w:rsidRPr="003A7CA4" w:rsidRDefault="00E557E9" w:rsidP="008879BC">
            <w:pPr>
              <w:pStyle w:val="ListParagraph"/>
              <w:numPr>
                <w:ilvl w:val="0"/>
                <w:numId w:val="22"/>
              </w:numPr>
              <w:spacing w:after="0"/>
              <w:rPr>
                <w:rFonts w:ascii="Calibri" w:eastAsia="Calibri" w:hAnsi="Calibri"/>
                <w:sz w:val="18"/>
                <w:szCs w:val="22"/>
              </w:rPr>
            </w:pPr>
            <w:r w:rsidRPr="003A7CA4">
              <w:rPr>
                <w:rFonts w:ascii="Calibri" w:eastAsia="Calibri" w:hAnsi="Calibri"/>
                <w:sz w:val="18"/>
                <w:szCs w:val="22"/>
              </w:rPr>
              <w:t xml:space="preserve">10 users per TRP associated with macro cell geographical area </w:t>
            </w:r>
          </w:p>
          <w:p w14:paraId="580F3DAB" w14:textId="77777777" w:rsidR="00E557E9" w:rsidRPr="003A7CA4" w:rsidRDefault="00E557E9" w:rsidP="008879BC">
            <w:pPr>
              <w:pStyle w:val="ListParagraph"/>
              <w:numPr>
                <w:ilvl w:val="0"/>
                <w:numId w:val="22"/>
              </w:numPr>
              <w:spacing w:after="0"/>
              <w:rPr>
                <w:rFonts w:ascii="Calibri" w:eastAsia="Calibri" w:hAnsi="Calibri"/>
                <w:sz w:val="18"/>
                <w:szCs w:val="22"/>
              </w:rPr>
            </w:pPr>
            <w:r>
              <w:rPr>
                <w:rFonts w:ascii="Calibri" w:eastAsia="Calibri" w:hAnsi="Calibri"/>
                <w:sz w:val="18"/>
                <w:szCs w:val="22"/>
              </w:rPr>
              <w:t>80% indoor / 20% outdoor</w:t>
            </w:r>
          </w:p>
          <w:p w14:paraId="5BBDB04C" w14:textId="77777777" w:rsidR="00E557E9" w:rsidRPr="007D1D45" w:rsidRDefault="00E557E9" w:rsidP="008879BC">
            <w:pPr>
              <w:overflowPunct w:val="0"/>
              <w:rPr>
                <w:rFonts w:ascii="Calibri" w:eastAsia="Calibri" w:hAnsi="Calibri"/>
                <w:sz w:val="18"/>
                <w:szCs w:val="22"/>
              </w:rPr>
            </w:pPr>
          </w:p>
        </w:tc>
        <w:tc>
          <w:tcPr>
            <w:tcW w:w="3679" w:type="dxa"/>
            <w:shd w:val="clear" w:color="auto" w:fill="auto"/>
          </w:tcPr>
          <w:p w14:paraId="17213206" w14:textId="77777777" w:rsidR="00E557E9" w:rsidRPr="003A7CA4" w:rsidRDefault="00E557E9" w:rsidP="008879BC">
            <w:pPr>
              <w:pStyle w:val="NormalWeb"/>
              <w:numPr>
                <w:ilvl w:val="0"/>
                <w:numId w:val="22"/>
              </w:numPr>
              <w:overflowPunct w:val="0"/>
              <w:spacing w:before="0" w:beforeAutospacing="0" w:after="120" w:afterAutospacing="0"/>
              <w:jc w:val="both"/>
              <w:rPr>
                <w:rFonts w:ascii="Calibri" w:eastAsia="Calibri" w:hAnsi="Calibri" w:cs="Times New Roman"/>
                <w:color w:val="auto"/>
                <w:szCs w:val="22"/>
                <w:lang w:eastAsia="en-US"/>
              </w:rPr>
            </w:pPr>
            <w:r w:rsidRPr="003A7CA4">
              <w:rPr>
                <w:rFonts w:ascii="Calibri" w:eastAsia="Calibri" w:hAnsi="Calibri" w:cs="Times New Roman"/>
                <w:color w:val="auto"/>
                <w:szCs w:val="22"/>
                <w:lang w:eastAsia="en-US"/>
              </w:rPr>
              <w:t>60 users per macro geographical area</w:t>
            </w:r>
          </w:p>
          <w:p w14:paraId="6F88BE8F" w14:textId="77777777" w:rsidR="00E557E9" w:rsidRDefault="00E557E9" w:rsidP="008879BC">
            <w:pPr>
              <w:pStyle w:val="NormalWeb"/>
              <w:numPr>
                <w:ilvl w:val="0"/>
                <w:numId w:val="22"/>
              </w:numPr>
              <w:overflowPunct w:val="0"/>
              <w:spacing w:before="0" w:beforeAutospacing="0" w:after="120" w:afterAutospacing="0"/>
              <w:jc w:val="both"/>
              <w:rPr>
                <w:rFonts w:ascii="Calibri" w:eastAsia="Calibri" w:hAnsi="Calibri" w:cs="Times New Roman"/>
                <w:color w:val="auto"/>
                <w:szCs w:val="22"/>
                <w:lang w:eastAsia="en-US"/>
              </w:rPr>
            </w:pPr>
            <w:r w:rsidRPr="003A7CA4">
              <w:rPr>
                <w:rFonts w:ascii="Calibri" w:eastAsia="Calibri" w:hAnsi="Calibri" w:cs="Times New Roman"/>
                <w:color w:val="auto"/>
                <w:szCs w:val="22"/>
                <w:lang w:eastAsia="en-US"/>
              </w:rPr>
              <w:t xml:space="preserve">2/3 users randomly and uniformly dropped within the clusters, 1/3 users randomly and uniformly dropped throughout the macro geographical area </w:t>
            </w:r>
          </w:p>
          <w:p w14:paraId="6C035E7F" w14:textId="77777777" w:rsidR="00E557E9" w:rsidRPr="003A7CA4" w:rsidRDefault="00E557E9" w:rsidP="008879BC">
            <w:pPr>
              <w:pStyle w:val="NormalWeb"/>
              <w:numPr>
                <w:ilvl w:val="0"/>
                <w:numId w:val="22"/>
              </w:numPr>
              <w:overflowPunct w:val="0"/>
              <w:spacing w:before="0" w:beforeAutospacing="0" w:after="120" w:afterAutospacing="0"/>
              <w:jc w:val="both"/>
              <w:rPr>
                <w:rFonts w:ascii="Calibri" w:eastAsia="Calibri" w:hAnsi="Calibri" w:cs="Times New Roman"/>
                <w:color w:val="auto"/>
                <w:szCs w:val="22"/>
                <w:lang w:eastAsia="en-US"/>
              </w:rPr>
            </w:pPr>
            <w:r w:rsidRPr="003A7CA4">
              <w:rPr>
                <w:rFonts w:ascii="Calibri" w:eastAsia="Calibri" w:hAnsi="Calibri"/>
                <w:szCs w:val="22"/>
              </w:rPr>
              <w:t>80% indoor,</w:t>
            </w:r>
            <w:r w:rsidRPr="003A7CA4">
              <w:rPr>
                <w:rFonts w:ascii="Calibri" w:eastAsia="Calibri" w:hAnsi="Calibri" w:cs="Times New Roman"/>
                <w:szCs w:val="22"/>
                <w:lang w:eastAsia="en-US"/>
              </w:rPr>
              <w:t xml:space="preserve"> 20% outdoor </w:t>
            </w:r>
          </w:p>
        </w:tc>
      </w:tr>
    </w:tbl>
    <w:p w14:paraId="4D0F25E3" w14:textId="77777777" w:rsidR="00E557E9" w:rsidRPr="00317036" w:rsidRDefault="00E557E9" w:rsidP="00317036">
      <w:pPr>
        <w:pStyle w:val="maintext"/>
        <w:ind w:firstLineChars="0" w:firstLine="0"/>
        <w:rPr>
          <w:rFonts w:ascii="Calibri" w:hAnsi="Calibri"/>
          <w:b/>
          <w:lang w:val="en-US"/>
        </w:rPr>
      </w:pPr>
    </w:p>
    <w:p w14:paraId="21737C92" w14:textId="184F1283" w:rsidR="00E557E9" w:rsidRPr="000B5417" w:rsidRDefault="00E557E9" w:rsidP="00E557E9">
      <w:pPr>
        <w:pStyle w:val="maintext"/>
        <w:ind w:firstLineChars="0" w:firstLine="0"/>
        <w:rPr>
          <w:rFonts w:ascii="Calibri" w:hAnsi="Calibri"/>
          <w:b/>
          <w:lang w:val="en-US"/>
        </w:rPr>
      </w:pPr>
      <w:r w:rsidRPr="000B5417">
        <w:rPr>
          <w:rFonts w:ascii="Calibri" w:hAnsi="Calibri"/>
          <w:b/>
          <w:bCs/>
          <w:lang w:val="en-US"/>
        </w:rPr>
        <w:t>Proposal</w:t>
      </w:r>
      <w:r>
        <w:rPr>
          <w:rFonts w:ascii="Calibri" w:hAnsi="Calibri"/>
          <w:b/>
          <w:bCs/>
          <w:lang w:val="en-US"/>
        </w:rPr>
        <w:t xml:space="preserve"> 7</w:t>
      </w:r>
      <w:r w:rsidRPr="000B5417">
        <w:rPr>
          <w:rFonts w:ascii="Calibri" w:hAnsi="Calibri"/>
          <w:b/>
          <w:bCs/>
          <w:lang w:val="en-US"/>
        </w:rPr>
        <w:t xml:space="preserve">: </w:t>
      </w:r>
      <w:r w:rsidRPr="000B5417">
        <w:rPr>
          <w:rFonts w:ascii="Calibri" w:hAnsi="Calibri"/>
          <w:b/>
        </w:rPr>
        <w:t>Alt. 1 can be taken as an optional method for determining pathloss for links between the IAB node and candidate serving IAB nodes/donors based with N = 3.</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DEF6A" w14:textId="77777777" w:rsidR="00B41D66" w:rsidRDefault="00B41D66" w:rsidP="00424124">
      <w:pPr>
        <w:spacing w:before="0" w:after="0"/>
      </w:pPr>
      <w:r>
        <w:separator/>
      </w:r>
    </w:p>
  </w:endnote>
  <w:endnote w:type="continuationSeparator" w:id="0">
    <w:p w14:paraId="61964070" w14:textId="77777777" w:rsidR="00B41D66" w:rsidRDefault="00B41D6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B0B39" w14:textId="77777777" w:rsidR="00B41D66" w:rsidRDefault="00B41D66" w:rsidP="00424124">
      <w:pPr>
        <w:spacing w:before="0" w:after="0"/>
      </w:pPr>
      <w:r>
        <w:separator/>
      </w:r>
    </w:p>
  </w:footnote>
  <w:footnote w:type="continuationSeparator" w:id="0">
    <w:p w14:paraId="3ABC4822" w14:textId="77777777" w:rsidR="00B41D66" w:rsidRDefault="00B41D66"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831759E"/>
    <w:multiLevelType w:val="hybridMultilevel"/>
    <w:tmpl w:val="110A15C4"/>
    <w:lvl w:ilvl="0" w:tplc="D40C73BA">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BE91A99"/>
    <w:multiLevelType w:val="hybridMultilevel"/>
    <w:tmpl w:val="96CA4F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15:restartNumberingAfterBreak="0">
    <w:nsid w:val="0C1A7777"/>
    <w:multiLevelType w:val="hybridMultilevel"/>
    <w:tmpl w:val="259C50C6"/>
    <w:lvl w:ilvl="0" w:tplc="D40C73B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B0FC1"/>
    <w:multiLevelType w:val="hybridMultilevel"/>
    <w:tmpl w:val="1B387B6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C5BE0"/>
    <w:multiLevelType w:val="hybridMultilevel"/>
    <w:tmpl w:val="EF96F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810EC"/>
    <w:multiLevelType w:val="multilevel"/>
    <w:tmpl w:val="36BAFCAC"/>
    <w:lvl w:ilvl="0">
      <w:start w:val="1"/>
      <w:numFmt w:val="bullet"/>
      <w:lvlText w:val="-"/>
      <w:lvlJc w:val="left"/>
      <w:pPr>
        <w:ind w:left="432" w:hanging="432"/>
      </w:pPr>
      <w:rPr>
        <w:rFonts w:ascii="Arial" w:eastAsia="Times New Roman" w:hAnsi="Arial" w:cs="Arial"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476C39"/>
    <w:multiLevelType w:val="multilevel"/>
    <w:tmpl w:val="36BAFCAC"/>
    <w:lvl w:ilvl="0">
      <w:start w:val="1"/>
      <w:numFmt w:val="bullet"/>
      <w:lvlText w:val="-"/>
      <w:lvlJc w:val="left"/>
      <w:pPr>
        <w:ind w:left="432" w:hanging="432"/>
      </w:pPr>
      <w:rPr>
        <w:rFonts w:ascii="Arial" w:eastAsia="Times New Roman" w:hAnsi="Arial" w:cs="Arial"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4263C3"/>
    <w:multiLevelType w:val="hybridMultilevel"/>
    <w:tmpl w:val="08A4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1107E"/>
    <w:multiLevelType w:val="hybridMultilevel"/>
    <w:tmpl w:val="DE40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220E03"/>
    <w:multiLevelType w:val="hybridMultilevel"/>
    <w:tmpl w:val="5D90F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138689A"/>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F0ACF"/>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C94C43"/>
    <w:multiLevelType w:val="hybridMultilevel"/>
    <w:tmpl w:val="D1F43CF8"/>
    <w:lvl w:ilvl="0" w:tplc="D40C73B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9"/>
  </w:num>
  <w:num w:numId="4">
    <w:abstractNumId w:val="15"/>
  </w:num>
  <w:num w:numId="5">
    <w:abstractNumId w:val="9"/>
  </w:num>
  <w:num w:numId="6">
    <w:abstractNumId w:val="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num>
  <w:num w:numId="11">
    <w:abstractNumId w:val="20"/>
  </w:num>
  <w:num w:numId="12">
    <w:abstractNumId w:val="3"/>
  </w:num>
  <w:num w:numId="13">
    <w:abstractNumId w:val="6"/>
  </w:num>
  <w:num w:numId="14">
    <w:abstractNumId w:val="21"/>
  </w:num>
  <w:num w:numId="15">
    <w:abstractNumId w:val="13"/>
  </w:num>
  <w:num w:numId="16">
    <w:abstractNumId w:val="18"/>
  </w:num>
  <w:num w:numId="17">
    <w:abstractNumId w:val="4"/>
  </w:num>
  <w:num w:numId="18">
    <w:abstractNumId w:val="7"/>
  </w:num>
  <w:num w:numId="19">
    <w:abstractNumId w:val="14"/>
  </w:num>
  <w:num w:numId="20">
    <w:abstractNumId w:val="16"/>
  </w:num>
  <w:num w:numId="21">
    <w:abstractNumId w:val="5"/>
  </w:num>
  <w:num w:numId="22">
    <w:abstractNumId w:val="2"/>
  </w:num>
  <w:num w:numId="23">
    <w:abstractNumId w:val="23"/>
  </w:num>
  <w:num w:numId="24">
    <w:abstractNumId w:val="11"/>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16DF"/>
    <w:rsid w:val="00042E03"/>
    <w:rsid w:val="0004375F"/>
    <w:rsid w:val="00046BC3"/>
    <w:rsid w:val="00051B4B"/>
    <w:rsid w:val="00054618"/>
    <w:rsid w:val="00054EAD"/>
    <w:rsid w:val="000550BC"/>
    <w:rsid w:val="00061D98"/>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5417"/>
    <w:rsid w:val="000B6120"/>
    <w:rsid w:val="000B695D"/>
    <w:rsid w:val="000C57B9"/>
    <w:rsid w:val="000C69EF"/>
    <w:rsid w:val="000C785E"/>
    <w:rsid w:val="000D02F7"/>
    <w:rsid w:val="000E2254"/>
    <w:rsid w:val="000E2603"/>
    <w:rsid w:val="000E29D8"/>
    <w:rsid w:val="000E4D11"/>
    <w:rsid w:val="000E51EC"/>
    <w:rsid w:val="000E714A"/>
    <w:rsid w:val="000F1DCA"/>
    <w:rsid w:val="000F6995"/>
    <w:rsid w:val="0010303E"/>
    <w:rsid w:val="00106F62"/>
    <w:rsid w:val="0011327D"/>
    <w:rsid w:val="00116DA6"/>
    <w:rsid w:val="00116E27"/>
    <w:rsid w:val="0012156D"/>
    <w:rsid w:val="00125025"/>
    <w:rsid w:val="001341CC"/>
    <w:rsid w:val="00134C08"/>
    <w:rsid w:val="00134D29"/>
    <w:rsid w:val="001356E5"/>
    <w:rsid w:val="0014006B"/>
    <w:rsid w:val="001417A8"/>
    <w:rsid w:val="00143A0C"/>
    <w:rsid w:val="001470A1"/>
    <w:rsid w:val="001526E1"/>
    <w:rsid w:val="00152CF8"/>
    <w:rsid w:val="00153793"/>
    <w:rsid w:val="00172743"/>
    <w:rsid w:val="00173409"/>
    <w:rsid w:val="001766B8"/>
    <w:rsid w:val="0017741C"/>
    <w:rsid w:val="001837FC"/>
    <w:rsid w:val="0019255B"/>
    <w:rsid w:val="001A1BC0"/>
    <w:rsid w:val="001A2534"/>
    <w:rsid w:val="001A303A"/>
    <w:rsid w:val="001A5921"/>
    <w:rsid w:val="001A6212"/>
    <w:rsid w:val="001B677F"/>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E74EF"/>
    <w:rsid w:val="001F385C"/>
    <w:rsid w:val="001F59ED"/>
    <w:rsid w:val="001F5A74"/>
    <w:rsid w:val="001F5EB6"/>
    <w:rsid w:val="001F7939"/>
    <w:rsid w:val="002001F1"/>
    <w:rsid w:val="00201958"/>
    <w:rsid w:val="00207F7B"/>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91A"/>
    <w:rsid w:val="00260E06"/>
    <w:rsid w:val="00262116"/>
    <w:rsid w:val="00264501"/>
    <w:rsid w:val="00265011"/>
    <w:rsid w:val="00266EE1"/>
    <w:rsid w:val="002670F8"/>
    <w:rsid w:val="00267362"/>
    <w:rsid w:val="00270C24"/>
    <w:rsid w:val="002725E8"/>
    <w:rsid w:val="00272EC2"/>
    <w:rsid w:val="002739AB"/>
    <w:rsid w:val="00273B2A"/>
    <w:rsid w:val="002832A5"/>
    <w:rsid w:val="00283961"/>
    <w:rsid w:val="00285740"/>
    <w:rsid w:val="00291016"/>
    <w:rsid w:val="00292A6B"/>
    <w:rsid w:val="002936C1"/>
    <w:rsid w:val="00293BEC"/>
    <w:rsid w:val="0029564D"/>
    <w:rsid w:val="002968D7"/>
    <w:rsid w:val="00297225"/>
    <w:rsid w:val="00297995"/>
    <w:rsid w:val="002A005E"/>
    <w:rsid w:val="002A1D90"/>
    <w:rsid w:val="002A3977"/>
    <w:rsid w:val="002A606C"/>
    <w:rsid w:val="002A7251"/>
    <w:rsid w:val="002A76BC"/>
    <w:rsid w:val="002A7A74"/>
    <w:rsid w:val="002B1229"/>
    <w:rsid w:val="002B637F"/>
    <w:rsid w:val="002C0488"/>
    <w:rsid w:val="002C4097"/>
    <w:rsid w:val="002C5AD1"/>
    <w:rsid w:val="002C5AF8"/>
    <w:rsid w:val="002D3D42"/>
    <w:rsid w:val="002D479B"/>
    <w:rsid w:val="002D6148"/>
    <w:rsid w:val="002D6EC9"/>
    <w:rsid w:val="002D7314"/>
    <w:rsid w:val="002D787B"/>
    <w:rsid w:val="002E28F4"/>
    <w:rsid w:val="002E348C"/>
    <w:rsid w:val="002E62A8"/>
    <w:rsid w:val="002E670E"/>
    <w:rsid w:val="002F4447"/>
    <w:rsid w:val="002F4C92"/>
    <w:rsid w:val="003015F7"/>
    <w:rsid w:val="003044B6"/>
    <w:rsid w:val="00313088"/>
    <w:rsid w:val="00315DC4"/>
    <w:rsid w:val="00317020"/>
    <w:rsid w:val="00317036"/>
    <w:rsid w:val="00317087"/>
    <w:rsid w:val="00320B4D"/>
    <w:rsid w:val="0032690D"/>
    <w:rsid w:val="00326FF6"/>
    <w:rsid w:val="00327A22"/>
    <w:rsid w:val="003326E8"/>
    <w:rsid w:val="0033278E"/>
    <w:rsid w:val="00334843"/>
    <w:rsid w:val="00340AFB"/>
    <w:rsid w:val="00342130"/>
    <w:rsid w:val="00344884"/>
    <w:rsid w:val="00346605"/>
    <w:rsid w:val="0035318F"/>
    <w:rsid w:val="00362463"/>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9686A"/>
    <w:rsid w:val="003A298A"/>
    <w:rsid w:val="003A3331"/>
    <w:rsid w:val="003A52ED"/>
    <w:rsid w:val="003A566A"/>
    <w:rsid w:val="003A7CA4"/>
    <w:rsid w:val="003B0506"/>
    <w:rsid w:val="003B1EC9"/>
    <w:rsid w:val="003B2F27"/>
    <w:rsid w:val="003B625D"/>
    <w:rsid w:val="003B68E5"/>
    <w:rsid w:val="003C19B8"/>
    <w:rsid w:val="003C5D68"/>
    <w:rsid w:val="003D0F6E"/>
    <w:rsid w:val="003D1148"/>
    <w:rsid w:val="003E1304"/>
    <w:rsid w:val="003E32FC"/>
    <w:rsid w:val="003E39BB"/>
    <w:rsid w:val="003E3C2B"/>
    <w:rsid w:val="003E5E6F"/>
    <w:rsid w:val="003E7121"/>
    <w:rsid w:val="003F0731"/>
    <w:rsid w:val="003F33B4"/>
    <w:rsid w:val="003F3579"/>
    <w:rsid w:val="003F7ED1"/>
    <w:rsid w:val="00401F8F"/>
    <w:rsid w:val="00405F6D"/>
    <w:rsid w:val="004141A6"/>
    <w:rsid w:val="00423C85"/>
    <w:rsid w:val="00423E79"/>
    <w:rsid w:val="00424124"/>
    <w:rsid w:val="00425E73"/>
    <w:rsid w:val="00433C8D"/>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489C"/>
    <w:rsid w:val="004D780D"/>
    <w:rsid w:val="004D7CF8"/>
    <w:rsid w:val="004E1D73"/>
    <w:rsid w:val="004E1E4B"/>
    <w:rsid w:val="004E55E0"/>
    <w:rsid w:val="004E566A"/>
    <w:rsid w:val="004E5DA6"/>
    <w:rsid w:val="004E6BC0"/>
    <w:rsid w:val="004E6D3B"/>
    <w:rsid w:val="004F1D8A"/>
    <w:rsid w:val="004F5F57"/>
    <w:rsid w:val="005025C4"/>
    <w:rsid w:val="00502ED5"/>
    <w:rsid w:val="005055A6"/>
    <w:rsid w:val="00506906"/>
    <w:rsid w:val="00507060"/>
    <w:rsid w:val="00510557"/>
    <w:rsid w:val="005116E0"/>
    <w:rsid w:val="0051179B"/>
    <w:rsid w:val="00514C34"/>
    <w:rsid w:val="00517122"/>
    <w:rsid w:val="00520A47"/>
    <w:rsid w:val="00520FC8"/>
    <w:rsid w:val="00523623"/>
    <w:rsid w:val="00537C70"/>
    <w:rsid w:val="00543ED4"/>
    <w:rsid w:val="005448C6"/>
    <w:rsid w:val="0054616C"/>
    <w:rsid w:val="0055280E"/>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1A6E"/>
    <w:rsid w:val="0059321E"/>
    <w:rsid w:val="0059365E"/>
    <w:rsid w:val="005A0529"/>
    <w:rsid w:val="005A0948"/>
    <w:rsid w:val="005B1400"/>
    <w:rsid w:val="005B276A"/>
    <w:rsid w:val="005B47BD"/>
    <w:rsid w:val="005B4B08"/>
    <w:rsid w:val="005B6DD8"/>
    <w:rsid w:val="005B6FA6"/>
    <w:rsid w:val="005C4B5C"/>
    <w:rsid w:val="005D0964"/>
    <w:rsid w:val="005D2B98"/>
    <w:rsid w:val="005D2C51"/>
    <w:rsid w:val="005D380C"/>
    <w:rsid w:val="005D4116"/>
    <w:rsid w:val="005E1B9D"/>
    <w:rsid w:val="005E328F"/>
    <w:rsid w:val="005E4B33"/>
    <w:rsid w:val="005E59D1"/>
    <w:rsid w:val="005E76AF"/>
    <w:rsid w:val="005F10B2"/>
    <w:rsid w:val="005F30EE"/>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0A55"/>
    <w:rsid w:val="00694AA0"/>
    <w:rsid w:val="00694B6D"/>
    <w:rsid w:val="00695822"/>
    <w:rsid w:val="006A0EDC"/>
    <w:rsid w:val="006A2D2E"/>
    <w:rsid w:val="006A2F4B"/>
    <w:rsid w:val="006A3E35"/>
    <w:rsid w:val="006C07D0"/>
    <w:rsid w:val="006C452E"/>
    <w:rsid w:val="006C4842"/>
    <w:rsid w:val="006C7299"/>
    <w:rsid w:val="006D1E33"/>
    <w:rsid w:val="006D25D0"/>
    <w:rsid w:val="006D2ADE"/>
    <w:rsid w:val="006D40EA"/>
    <w:rsid w:val="006D44F3"/>
    <w:rsid w:val="006E3FF0"/>
    <w:rsid w:val="006E790B"/>
    <w:rsid w:val="006F055C"/>
    <w:rsid w:val="006F1CB0"/>
    <w:rsid w:val="007053A4"/>
    <w:rsid w:val="00707BF0"/>
    <w:rsid w:val="00707D20"/>
    <w:rsid w:val="007138FE"/>
    <w:rsid w:val="007205E9"/>
    <w:rsid w:val="00721AD7"/>
    <w:rsid w:val="007225EF"/>
    <w:rsid w:val="00722BA6"/>
    <w:rsid w:val="00723DC5"/>
    <w:rsid w:val="00724BFB"/>
    <w:rsid w:val="00724D9F"/>
    <w:rsid w:val="00727952"/>
    <w:rsid w:val="00733614"/>
    <w:rsid w:val="007338D6"/>
    <w:rsid w:val="0073612D"/>
    <w:rsid w:val="00736C50"/>
    <w:rsid w:val="0074095B"/>
    <w:rsid w:val="00740B36"/>
    <w:rsid w:val="00745082"/>
    <w:rsid w:val="00747A6F"/>
    <w:rsid w:val="0075260C"/>
    <w:rsid w:val="00752E62"/>
    <w:rsid w:val="00754F88"/>
    <w:rsid w:val="00754FD3"/>
    <w:rsid w:val="0075622F"/>
    <w:rsid w:val="0076067D"/>
    <w:rsid w:val="00775385"/>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1D45"/>
    <w:rsid w:val="007D2C48"/>
    <w:rsid w:val="007E5006"/>
    <w:rsid w:val="007E546F"/>
    <w:rsid w:val="007E69F8"/>
    <w:rsid w:val="007F1928"/>
    <w:rsid w:val="007F392E"/>
    <w:rsid w:val="008007CC"/>
    <w:rsid w:val="0080125A"/>
    <w:rsid w:val="008063DA"/>
    <w:rsid w:val="0080641A"/>
    <w:rsid w:val="00811A1B"/>
    <w:rsid w:val="00813ECD"/>
    <w:rsid w:val="00816522"/>
    <w:rsid w:val="00824DED"/>
    <w:rsid w:val="00826E5A"/>
    <w:rsid w:val="00836669"/>
    <w:rsid w:val="00837F53"/>
    <w:rsid w:val="00841D51"/>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C7F58"/>
    <w:rsid w:val="008D1AEF"/>
    <w:rsid w:val="008D2B65"/>
    <w:rsid w:val="008D2CEA"/>
    <w:rsid w:val="008D539E"/>
    <w:rsid w:val="008E6B52"/>
    <w:rsid w:val="008E7BE4"/>
    <w:rsid w:val="008F18BD"/>
    <w:rsid w:val="008F1DE1"/>
    <w:rsid w:val="008F2066"/>
    <w:rsid w:val="008F2D09"/>
    <w:rsid w:val="0090218B"/>
    <w:rsid w:val="0090219C"/>
    <w:rsid w:val="009052CA"/>
    <w:rsid w:val="009121FD"/>
    <w:rsid w:val="00912D25"/>
    <w:rsid w:val="009152C8"/>
    <w:rsid w:val="00915D0F"/>
    <w:rsid w:val="00915E3A"/>
    <w:rsid w:val="009211A7"/>
    <w:rsid w:val="0092403B"/>
    <w:rsid w:val="0092430D"/>
    <w:rsid w:val="00925FA2"/>
    <w:rsid w:val="00926A9C"/>
    <w:rsid w:val="00927803"/>
    <w:rsid w:val="00931959"/>
    <w:rsid w:val="00945A1B"/>
    <w:rsid w:val="009472BD"/>
    <w:rsid w:val="00947FB1"/>
    <w:rsid w:val="00951527"/>
    <w:rsid w:val="009564A2"/>
    <w:rsid w:val="009577FB"/>
    <w:rsid w:val="009578A5"/>
    <w:rsid w:val="00957CD1"/>
    <w:rsid w:val="00961DB2"/>
    <w:rsid w:val="0096246D"/>
    <w:rsid w:val="009633A9"/>
    <w:rsid w:val="0096355C"/>
    <w:rsid w:val="00963D15"/>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3B6D"/>
    <w:rsid w:val="009D46C1"/>
    <w:rsid w:val="009D6B01"/>
    <w:rsid w:val="009E0D02"/>
    <w:rsid w:val="009E2300"/>
    <w:rsid w:val="009E3A88"/>
    <w:rsid w:val="009E41FF"/>
    <w:rsid w:val="009E5838"/>
    <w:rsid w:val="009E5FF7"/>
    <w:rsid w:val="009E6CF7"/>
    <w:rsid w:val="009F0907"/>
    <w:rsid w:val="009F501E"/>
    <w:rsid w:val="009F5C50"/>
    <w:rsid w:val="009F768E"/>
    <w:rsid w:val="00A01AF0"/>
    <w:rsid w:val="00A10442"/>
    <w:rsid w:val="00A11704"/>
    <w:rsid w:val="00A11840"/>
    <w:rsid w:val="00A16245"/>
    <w:rsid w:val="00A16736"/>
    <w:rsid w:val="00A167FA"/>
    <w:rsid w:val="00A20ECE"/>
    <w:rsid w:val="00A22C61"/>
    <w:rsid w:val="00A244B9"/>
    <w:rsid w:val="00A247AB"/>
    <w:rsid w:val="00A262E4"/>
    <w:rsid w:val="00A267F9"/>
    <w:rsid w:val="00A345B8"/>
    <w:rsid w:val="00A36A83"/>
    <w:rsid w:val="00A400E3"/>
    <w:rsid w:val="00A40509"/>
    <w:rsid w:val="00A41CF3"/>
    <w:rsid w:val="00A42D63"/>
    <w:rsid w:val="00A44394"/>
    <w:rsid w:val="00A4674D"/>
    <w:rsid w:val="00A55FF3"/>
    <w:rsid w:val="00A57808"/>
    <w:rsid w:val="00A57A11"/>
    <w:rsid w:val="00A603CE"/>
    <w:rsid w:val="00A60A9B"/>
    <w:rsid w:val="00A614C7"/>
    <w:rsid w:val="00A645BE"/>
    <w:rsid w:val="00A64CF7"/>
    <w:rsid w:val="00A66A04"/>
    <w:rsid w:val="00A671C9"/>
    <w:rsid w:val="00A717FF"/>
    <w:rsid w:val="00A73884"/>
    <w:rsid w:val="00A77F3F"/>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1B9B"/>
    <w:rsid w:val="00AD4431"/>
    <w:rsid w:val="00AD4E88"/>
    <w:rsid w:val="00AD5332"/>
    <w:rsid w:val="00AD6C53"/>
    <w:rsid w:val="00AD7652"/>
    <w:rsid w:val="00AE2A56"/>
    <w:rsid w:val="00AE3980"/>
    <w:rsid w:val="00AE3B34"/>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41D66"/>
    <w:rsid w:val="00B44534"/>
    <w:rsid w:val="00B52949"/>
    <w:rsid w:val="00B53500"/>
    <w:rsid w:val="00B535BA"/>
    <w:rsid w:val="00B55A9E"/>
    <w:rsid w:val="00B56429"/>
    <w:rsid w:val="00B61A13"/>
    <w:rsid w:val="00B633E5"/>
    <w:rsid w:val="00B6467D"/>
    <w:rsid w:val="00B648CA"/>
    <w:rsid w:val="00B70E08"/>
    <w:rsid w:val="00B74894"/>
    <w:rsid w:val="00B801DE"/>
    <w:rsid w:val="00B82B83"/>
    <w:rsid w:val="00B839E2"/>
    <w:rsid w:val="00B83C4C"/>
    <w:rsid w:val="00B84221"/>
    <w:rsid w:val="00B86398"/>
    <w:rsid w:val="00B87D25"/>
    <w:rsid w:val="00B909F7"/>
    <w:rsid w:val="00B9666C"/>
    <w:rsid w:val="00B96A24"/>
    <w:rsid w:val="00BA2D94"/>
    <w:rsid w:val="00BA677D"/>
    <w:rsid w:val="00BB1877"/>
    <w:rsid w:val="00BB26FF"/>
    <w:rsid w:val="00BB280E"/>
    <w:rsid w:val="00BB4352"/>
    <w:rsid w:val="00BB5842"/>
    <w:rsid w:val="00BC1F91"/>
    <w:rsid w:val="00BC204D"/>
    <w:rsid w:val="00BC2FF6"/>
    <w:rsid w:val="00BC6F83"/>
    <w:rsid w:val="00BC7580"/>
    <w:rsid w:val="00BD211A"/>
    <w:rsid w:val="00BD34B4"/>
    <w:rsid w:val="00BD3516"/>
    <w:rsid w:val="00BD3B41"/>
    <w:rsid w:val="00BE3908"/>
    <w:rsid w:val="00BE5264"/>
    <w:rsid w:val="00BF2C5D"/>
    <w:rsid w:val="00BF31E3"/>
    <w:rsid w:val="00BF3D25"/>
    <w:rsid w:val="00BF6985"/>
    <w:rsid w:val="00BF7EFB"/>
    <w:rsid w:val="00C02D9F"/>
    <w:rsid w:val="00C03451"/>
    <w:rsid w:val="00C06E4E"/>
    <w:rsid w:val="00C07731"/>
    <w:rsid w:val="00C11436"/>
    <w:rsid w:val="00C218A9"/>
    <w:rsid w:val="00C22F8C"/>
    <w:rsid w:val="00C25FFC"/>
    <w:rsid w:val="00C27B05"/>
    <w:rsid w:val="00C314D2"/>
    <w:rsid w:val="00C32973"/>
    <w:rsid w:val="00C32E39"/>
    <w:rsid w:val="00C3522B"/>
    <w:rsid w:val="00C36BA4"/>
    <w:rsid w:val="00C415AB"/>
    <w:rsid w:val="00C452CB"/>
    <w:rsid w:val="00C45797"/>
    <w:rsid w:val="00C46000"/>
    <w:rsid w:val="00C46B16"/>
    <w:rsid w:val="00C47DAE"/>
    <w:rsid w:val="00C47EE0"/>
    <w:rsid w:val="00C51BB1"/>
    <w:rsid w:val="00C552E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F482C"/>
    <w:rsid w:val="00D020B4"/>
    <w:rsid w:val="00D029C0"/>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7D55"/>
    <w:rsid w:val="00D701D3"/>
    <w:rsid w:val="00D71C8E"/>
    <w:rsid w:val="00D73F95"/>
    <w:rsid w:val="00D7445F"/>
    <w:rsid w:val="00D76AD9"/>
    <w:rsid w:val="00D76B3C"/>
    <w:rsid w:val="00D81533"/>
    <w:rsid w:val="00D83A71"/>
    <w:rsid w:val="00D87B02"/>
    <w:rsid w:val="00D906D7"/>
    <w:rsid w:val="00D92B1D"/>
    <w:rsid w:val="00D93476"/>
    <w:rsid w:val="00D97CD4"/>
    <w:rsid w:val="00DA0BF2"/>
    <w:rsid w:val="00DA2412"/>
    <w:rsid w:val="00DA3C1D"/>
    <w:rsid w:val="00DA7BDC"/>
    <w:rsid w:val="00DB04D3"/>
    <w:rsid w:val="00DB0928"/>
    <w:rsid w:val="00DB6F72"/>
    <w:rsid w:val="00DC0E31"/>
    <w:rsid w:val="00DC0E57"/>
    <w:rsid w:val="00DC3381"/>
    <w:rsid w:val="00DC70D0"/>
    <w:rsid w:val="00DC7DD6"/>
    <w:rsid w:val="00DD238A"/>
    <w:rsid w:val="00DD4FE6"/>
    <w:rsid w:val="00DD6C0B"/>
    <w:rsid w:val="00DE213B"/>
    <w:rsid w:val="00DE58FA"/>
    <w:rsid w:val="00DE5C8D"/>
    <w:rsid w:val="00DE662C"/>
    <w:rsid w:val="00DE6D14"/>
    <w:rsid w:val="00DE7711"/>
    <w:rsid w:val="00DE7C92"/>
    <w:rsid w:val="00DF13AD"/>
    <w:rsid w:val="00DF6137"/>
    <w:rsid w:val="00E03CCA"/>
    <w:rsid w:val="00E05A7B"/>
    <w:rsid w:val="00E13146"/>
    <w:rsid w:val="00E14876"/>
    <w:rsid w:val="00E14F47"/>
    <w:rsid w:val="00E14FE2"/>
    <w:rsid w:val="00E167BF"/>
    <w:rsid w:val="00E174FC"/>
    <w:rsid w:val="00E20070"/>
    <w:rsid w:val="00E20994"/>
    <w:rsid w:val="00E20B90"/>
    <w:rsid w:val="00E22124"/>
    <w:rsid w:val="00E22403"/>
    <w:rsid w:val="00E261AD"/>
    <w:rsid w:val="00E324C0"/>
    <w:rsid w:val="00E334E3"/>
    <w:rsid w:val="00E34E85"/>
    <w:rsid w:val="00E37838"/>
    <w:rsid w:val="00E40344"/>
    <w:rsid w:val="00E45351"/>
    <w:rsid w:val="00E54E21"/>
    <w:rsid w:val="00E556C7"/>
    <w:rsid w:val="00E557E9"/>
    <w:rsid w:val="00E576BD"/>
    <w:rsid w:val="00E57BE9"/>
    <w:rsid w:val="00E60017"/>
    <w:rsid w:val="00E6147F"/>
    <w:rsid w:val="00E61B9C"/>
    <w:rsid w:val="00E663A6"/>
    <w:rsid w:val="00E664F4"/>
    <w:rsid w:val="00E67086"/>
    <w:rsid w:val="00E674A5"/>
    <w:rsid w:val="00E75818"/>
    <w:rsid w:val="00E77472"/>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C4DE4"/>
    <w:rsid w:val="00ED19D1"/>
    <w:rsid w:val="00ED3375"/>
    <w:rsid w:val="00EE1022"/>
    <w:rsid w:val="00EE2722"/>
    <w:rsid w:val="00EE2E54"/>
    <w:rsid w:val="00EE3077"/>
    <w:rsid w:val="00EE47BA"/>
    <w:rsid w:val="00EE4A18"/>
    <w:rsid w:val="00EF54A5"/>
    <w:rsid w:val="00EF61D1"/>
    <w:rsid w:val="00EF7466"/>
    <w:rsid w:val="00F03579"/>
    <w:rsid w:val="00F148FE"/>
    <w:rsid w:val="00F154D0"/>
    <w:rsid w:val="00F165B3"/>
    <w:rsid w:val="00F1674C"/>
    <w:rsid w:val="00F1737F"/>
    <w:rsid w:val="00F2099F"/>
    <w:rsid w:val="00F261D6"/>
    <w:rsid w:val="00F26DCC"/>
    <w:rsid w:val="00F33B86"/>
    <w:rsid w:val="00F350AF"/>
    <w:rsid w:val="00F35911"/>
    <w:rsid w:val="00F377FF"/>
    <w:rsid w:val="00F37C77"/>
    <w:rsid w:val="00F40DB8"/>
    <w:rsid w:val="00F41E7B"/>
    <w:rsid w:val="00F42D43"/>
    <w:rsid w:val="00F459E5"/>
    <w:rsid w:val="00F5591D"/>
    <w:rsid w:val="00F56287"/>
    <w:rsid w:val="00F57965"/>
    <w:rsid w:val="00F57B33"/>
    <w:rsid w:val="00F616D8"/>
    <w:rsid w:val="00F652AC"/>
    <w:rsid w:val="00F72B1B"/>
    <w:rsid w:val="00F733F6"/>
    <w:rsid w:val="00F753A3"/>
    <w:rsid w:val="00F77210"/>
    <w:rsid w:val="00F77E12"/>
    <w:rsid w:val="00F814DE"/>
    <w:rsid w:val="00F859D4"/>
    <w:rsid w:val="00F86912"/>
    <w:rsid w:val="00F86B83"/>
    <w:rsid w:val="00F90045"/>
    <w:rsid w:val="00F925FE"/>
    <w:rsid w:val="00FA01A3"/>
    <w:rsid w:val="00FA1378"/>
    <w:rsid w:val="00FA156F"/>
    <w:rsid w:val="00FA28D1"/>
    <w:rsid w:val="00FA5D82"/>
    <w:rsid w:val="00FA6558"/>
    <w:rsid w:val="00FA72F0"/>
    <w:rsid w:val="00FB0309"/>
    <w:rsid w:val="00FB0655"/>
    <w:rsid w:val="00FB1F4F"/>
    <w:rsid w:val="00FB3696"/>
    <w:rsid w:val="00FB72BC"/>
    <w:rsid w:val="00FD489B"/>
    <w:rsid w:val="00FD530D"/>
    <w:rsid w:val="00FE0217"/>
    <w:rsid w:val="00FE09FC"/>
    <w:rsid w:val="00FE0A41"/>
    <w:rsid w:val="00FE2FF2"/>
    <w:rsid w:val="00FE3D1A"/>
    <w:rsid w:val="00FE4C4C"/>
    <w:rsid w:val="00FE5D3D"/>
    <w:rsid w:val="00FE6C15"/>
    <w:rsid w:val="00FE7F9A"/>
    <w:rsid w:val="00FF01DE"/>
    <w:rsid w:val="00FF1DFC"/>
    <w:rsid w:val="00FF3CC2"/>
    <w:rsid w:val="00FF4C18"/>
    <w:rsid w:val="00FF6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customStyle="1" w:styleId="TAH">
    <w:name w:val="TAH"/>
    <w:basedOn w:val="Normal"/>
    <w:rsid w:val="00C36BA4"/>
    <w:pPr>
      <w:keepNext/>
      <w:keepLines/>
      <w:spacing w:before="0" w:after="0"/>
      <w:jc w:val="center"/>
    </w:pPr>
    <w:rPr>
      <w:rFonts w:eastAsia="SimSun"/>
      <w:b/>
      <w:sz w:val="18"/>
      <w:lang w:val="en-GB"/>
    </w:rPr>
  </w:style>
  <w:style w:type="paragraph" w:customStyle="1" w:styleId="TH">
    <w:name w:val="TH"/>
    <w:basedOn w:val="Normal"/>
    <w:link w:val="THChar"/>
    <w:rsid w:val="00C36BA4"/>
    <w:pPr>
      <w:keepNext/>
      <w:keepLines/>
      <w:spacing w:after="180"/>
      <w:jc w:val="center"/>
    </w:pPr>
    <w:rPr>
      <w:rFonts w:eastAsia="SimSun"/>
      <w:b/>
      <w:lang w:val="en-GB"/>
    </w:rPr>
  </w:style>
  <w:style w:type="character" w:customStyle="1" w:styleId="THChar">
    <w:name w:val="TH Char"/>
    <w:link w:val="TH"/>
    <w:rsid w:val="00C36BA4"/>
    <w:rPr>
      <w:rFonts w:ascii="Arial" w:eastAsia="SimSun" w:hAnsi="Arial"/>
      <w:b/>
      <w:lang w:val="en-GB" w:eastAsia="en-US"/>
    </w:rPr>
  </w:style>
  <w:style w:type="character" w:customStyle="1" w:styleId="TALCar">
    <w:name w:val="TAL Car"/>
    <w:link w:val="TAL"/>
    <w:rsid w:val="00C36BA4"/>
    <w:rPr>
      <w:rFonts w:ascii="Arial" w:eastAsia="Times New Roman" w:hAnsi="Arial"/>
      <w:sz w:val="18"/>
      <w:lang w:val="en-GB" w:eastAsia="ja-JP"/>
    </w:rPr>
  </w:style>
  <w:style w:type="paragraph" w:styleId="NormalWeb">
    <w:name w:val="Normal (Web)"/>
    <w:basedOn w:val="Normal"/>
    <w:uiPriority w:val="99"/>
    <w:rsid w:val="007D1D45"/>
    <w:pPr>
      <w:spacing w:before="100" w:beforeAutospacing="1" w:after="100" w:afterAutospacing="1"/>
      <w:ind w:left="720" w:hanging="720"/>
      <w:jc w:val="left"/>
    </w:pPr>
    <w:rPr>
      <w:rFonts w:eastAsia="SimSun" w:cs="Arial"/>
      <w:color w:val="493118"/>
      <w:sz w:val="18"/>
      <w:szCs w:val="18"/>
      <w:lang w:eastAsia="zh-CN"/>
    </w:rPr>
  </w:style>
  <w:style w:type="numbering" w:customStyle="1" w:styleId="StyleBulleted">
    <w:name w:val="Style Bulleted"/>
    <w:rsid w:val="007D1D45"/>
    <w:pPr>
      <w:numPr>
        <w:numId w:val="16"/>
      </w:numPr>
    </w:pPr>
  </w:style>
  <w:style w:type="character" w:customStyle="1" w:styleId="TALChar">
    <w:name w:val="TAL Char"/>
    <w:rsid w:val="00DD238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02009460">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27286175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9578128">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D74E9-210A-4FCF-8AD3-43821C88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2018-05-12T00:01:00Z</dcterms:created>
  <dcterms:modified xsi:type="dcterms:W3CDTF">2018-05-12T00:01:00Z</dcterms:modified>
</cp:coreProperties>
</file>